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1B68A3" w:rsidRPr="004A12E4" w:rsidTr="00B343F7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</w:t>
            </w:r>
            <w:r w:rsidR="00534594">
              <w:rPr>
                <w:bCs/>
                <w:sz w:val="26"/>
                <w:szCs w:val="26"/>
              </w:rPr>
              <w:t xml:space="preserve"> профессиональных проб</w:t>
            </w:r>
            <w:r w:rsidRPr="004A12E4">
              <w:rPr>
                <w:bCs/>
                <w:sz w:val="26"/>
                <w:szCs w:val="26"/>
              </w:rPr>
              <w:t xml:space="preserve"> «Я выбираю»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4A12E4" w:rsidRDefault="00534594" w:rsidP="00B34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05-10 октября 2020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Желаемая дата проведения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Default="001B68A3" w:rsidP="00B343F7">
            <w:pPr>
              <w:jc w:val="center"/>
              <w:rPr>
                <w:sz w:val="26"/>
                <w:szCs w:val="26"/>
              </w:rPr>
            </w:pP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2E796B" w:rsidRDefault="001B68A3" w:rsidP="00B343F7">
            <w:pPr>
              <w:rPr>
                <w:sz w:val="26"/>
                <w:szCs w:val="26"/>
              </w:rPr>
            </w:pP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2E796B" w:rsidRDefault="001B68A3" w:rsidP="00B343F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«Лечебное дело»  (Фельдшер)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2E796B" w:rsidRDefault="001B68A3" w:rsidP="00B343F7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Ланда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Светлана Анатольевна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C6504D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max</w:t>
            </w:r>
            <w:proofErr w:type="spellEnd"/>
            <w:r>
              <w:rPr>
                <w:bCs/>
                <w:sz w:val="26"/>
                <w:szCs w:val="26"/>
              </w:rPr>
              <w:t xml:space="preserve"> 1 от ОО)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2E796B" w:rsidRDefault="001B68A3" w:rsidP="00B343F7">
            <w:pPr>
              <w:rPr>
                <w:bCs/>
                <w:sz w:val="26"/>
                <w:szCs w:val="26"/>
              </w:rPr>
            </w:pPr>
          </w:p>
        </w:tc>
      </w:tr>
    </w:tbl>
    <w:p w:rsidR="001B68A3" w:rsidRPr="004A12E4" w:rsidRDefault="001B68A3" w:rsidP="001B68A3">
      <w:pPr>
        <w:rPr>
          <w:sz w:val="26"/>
          <w:szCs w:val="26"/>
        </w:rPr>
      </w:pPr>
    </w:p>
    <w:p w:rsidR="001B68A3" w:rsidRDefault="001B68A3" w:rsidP="001B68A3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1B68A3" w:rsidRPr="004A12E4" w:rsidRDefault="001B68A3" w:rsidP="001B68A3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1B68A3" w:rsidRPr="004A12E4" w:rsidTr="00B343F7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Pr="004A12E4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05BD" w:rsidRDefault="006405BD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проводится в дистанционном формате, участники выполняют его на базе своей образовательной организации.</w:t>
            </w:r>
            <w:r w:rsidR="00EF3F5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Участниками могут стать учащиеся в возрасте 14-16 лет.</w:t>
            </w:r>
          </w:p>
          <w:p w:rsidR="001B68A3" w:rsidRDefault="001B68A3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2 </w:t>
            </w:r>
            <w:r w:rsidR="00EF3F5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этапов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B68A3" w:rsidRDefault="001B68A3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B68A3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 w:rsidR="00EF3F5A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1B68A3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теоретический</w:t>
            </w:r>
          </w:p>
          <w:p w:rsidR="00BA7291" w:rsidRDefault="001B68A3" w:rsidP="001B68A3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Предполагает выполнение теоретического тестового задания в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1B68A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формах.</w:t>
            </w:r>
            <w:r w:rsidR="006405B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Проверяет теоретическую подготовку участников.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Вопросы теста связаны с</w:t>
            </w:r>
            <w:r w:rsidR="00BA72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 знаниями анатомии и физиологии человека, с особенностями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="006405B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помощи, </w:t>
            </w:r>
            <w:r w:rsidR="00BA72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умением </w:t>
            </w:r>
            <w:r w:rsidR="007D27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решить предложенную ситуационную задачу</w:t>
            </w:r>
            <w:r w:rsidR="00EF3F5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F5A" w:rsidRPr="00534594" w:rsidRDefault="006E15F4" w:rsidP="001B68A3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Время выполнения </w:t>
            </w:r>
            <w:r w:rsid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теоретического этапа </w:t>
            </w:r>
            <w:r w:rsidRP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F3F5A" w:rsidRP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0 минут.</w:t>
            </w:r>
          </w:p>
          <w:p w:rsidR="00EF3F5A" w:rsidRPr="00EF3F5A" w:rsidRDefault="00EF3F5A" w:rsidP="001B68A3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3F5A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Второй этап практический</w:t>
            </w:r>
            <w:r w:rsidR="00534594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(снимается на видео)</w:t>
            </w:r>
          </w:p>
          <w:p w:rsidR="001B68A3" w:rsidRDefault="00EF3F5A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1B68A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организацию и проведение различных </w:t>
            </w:r>
            <w:r w:rsidR="006E15F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="001B68A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видов деятельности по компетенции «Лечебное дело» (фельдшер), </w:t>
            </w:r>
            <w:r w:rsidR="001B68A3" w:rsidRPr="003928B5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оцениванием состояния здоровья пациента, </w:t>
            </w:r>
            <w:r w:rsidR="001B68A3" w:rsidRPr="0039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>постановкой диагноза,</w:t>
            </w:r>
            <w:r w:rsidR="006E15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приёмов реанимации, проведением внутримышечной инъекции, 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различных мероприятий по оказанию первой медицинской помощи.</w:t>
            </w:r>
          </w:p>
          <w:p w:rsidR="001B68A3" w:rsidRDefault="00B30ACB" w:rsidP="00B30ACB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 состоит из 4 модулей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8A3" w:rsidRDefault="001B68A3" w:rsidP="001B68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>Модуль «1»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68A3" w:rsidRPr="003B449B" w:rsidRDefault="001B68A3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«Первичный осмотр»</w:t>
            </w:r>
          </w:p>
          <w:p w:rsidR="001B68A3" w:rsidRDefault="001B68A3" w:rsidP="00B343F7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 предусматривает задание по осуществлению первичного осмотра пациента</w:t>
            </w:r>
            <w:proofErr w:type="gramStart"/>
            <w:r w:rsidRPr="003928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абота с фонендоскопом, тонометром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термометром</w:t>
            </w:r>
            <w:r w:rsidR="007D27CB">
              <w:rPr>
                <w:rFonts w:ascii="Times New Roman" w:hAnsi="Times New Roman"/>
                <w:sz w:val="24"/>
                <w:szCs w:val="24"/>
              </w:rPr>
              <w:t xml:space="preserve"> ростомером, весами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; заполнение бланка первичного осмотра; соблюдение асептики, антисептики и правил личной гигиены;).</w:t>
            </w:r>
          </w:p>
          <w:p w:rsidR="006E15F4" w:rsidRPr="00534594" w:rsidRDefault="00534594" w:rsidP="00B343F7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r w:rsidRPr="00534594">
              <w:rPr>
                <w:rFonts w:ascii="Times New Roman" w:hAnsi="Times New Roman"/>
                <w:i/>
                <w:sz w:val="24"/>
                <w:szCs w:val="24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sz w:val="24"/>
                <w:szCs w:val="24"/>
              </w:rPr>
              <w:t>ремя выполнения 15 минут</w:t>
            </w:r>
          </w:p>
          <w:p w:rsidR="001B68A3" w:rsidRDefault="007D27CB" w:rsidP="001B68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Модуль «2</w:t>
            </w:r>
            <w:r w:rsidR="001B68A3" w:rsidRPr="003928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68A3" w:rsidRPr="003B449B" w:rsidRDefault="00B30ACB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«Реанимация</w:t>
            </w:r>
            <w:r w:rsidR="001B68A3"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E15F4" w:rsidRDefault="001B68A3" w:rsidP="006E15F4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 предусматривает задания по приёмам реанимации (непрямой массаж сердца, искусственное дыхание; соблюдение асептики, антисептики и правил личной гигиены)</w:t>
            </w:r>
            <w:r w:rsidR="006E1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5F4" w:rsidRPr="00534594" w:rsidRDefault="00534594" w:rsidP="006E15F4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sz w:val="24"/>
                <w:szCs w:val="24"/>
              </w:rPr>
              <w:t>ремя выполнения 10 минут</w:t>
            </w:r>
          </w:p>
          <w:p w:rsidR="001B68A3" w:rsidRPr="00534594" w:rsidRDefault="007D27CB" w:rsidP="006E15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34594">
              <w:rPr>
                <w:rFonts w:ascii="Times New Roman" w:hAnsi="Times New Roman"/>
                <w:sz w:val="24"/>
                <w:szCs w:val="24"/>
              </w:rPr>
              <w:t>Модуль «3</w:t>
            </w:r>
            <w:r w:rsidR="001B68A3" w:rsidRPr="005345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68A3" w:rsidRPr="003B449B" w:rsidRDefault="001B68A3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7D27CB"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Первая помощ</w:t>
            </w:r>
            <w:r w:rsidR="007D27CB">
              <w:rPr>
                <w:rFonts w:ascii="Times New Roman" w:hAnsi="Times New Roman"/>
                <w:b/>
                <w:i/>
                <w:sz w:val="24"/>
                <w:szCs w:val="24"/>
              </w:rPr>
              <w:t>ь при различных видах травм»</w:t>
            </w:r>
          </w:p>
          <w:p w:rsidR="007D27CB" w:rsidRDefault="001B68A3" w:rsidP="007D27CB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предусматривает задания по </w:t>
            </w:r>
            <w:r w:rsidR="007D27CB">
              <w:rPr>
                <w:rFonts w:ascii="Times New Roman" w:hAnsi="Times New Roman"/>
                <w:sz w:val="24"/>
                <w:szCs w:val="24"/>
              </w:rPr>
              <w:t>оказанию первой помощи при различных видах травм (открытый, закрытый переломы; артериальное</w:t>
            </w:r>
            <w:proofErr w:type="gramStart"/>
            <w:r w:rsidR="007D27C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D27CB">
              <w:rPr>
                <w:rFonts w:ascii="Times New Roman" w:hAnsi="Times New Roman"/>
                <w:sz w:val="24"/>
                <w:szCs w:val="24"/>
              </w:rPr>
              <w:t xml:space="preserve"> венозное кровотечение).</w:t>
            </w:r>
          </w:p>
          <w:p w:rsidR="006E15F4" w:rsidRPr="00534594" w:rsidRDefault="00534594" w:rsidP="007D27CB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r w:rsidRPr="00534594">
              <w:rPr>
                <w:rFonts w:ascii="Times New Roman" w:hAnsi="Times New Roman"/>
                <w:i/>
                <w:sz w:val="24"/>
                <w:szCs w:val="24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sz w:val="24"/>
                <w:szCs w:val="24"/>
              </w:rPr>
              <w:t>ремя выполнения 15 минут</w:t>
            </w:r>
          </w:p>
          <w:p w:rsidR="007D27CB" w:rsidRPr="003928B5" w:rsidRDefault="007D27CB" w:rsidP="007D27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4</w:t>
            </w:r>
          </w:p>
          <w:p w:rsidR="001B68A3" w:rsidRPr="002479D1" w:rsidRDefault="001B68A3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9D1">
              <w:rPr>
                <w:rFonts w:ascii="Times New Roman" w:hAnsi="Times New Roman"/>
                <w:b/>
                <w:i/>
                <w:sz w:val="24"/>
                <w:szCs w:val="24"/>
              </w:rPr>
              <w:t>«Внутримышечная инъекция»</w:t>
            </w:r>
          </w:p>
          <w:p w:rsidR="001B68A3" w:rsidRDefault="001B68A3" w:rsidP="00B343F7">
            <w:pPr>
              <w:pStyle w:val="a4"/>
              <w:ind w:left="144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предусматривает </w:t>
            </w:r>
            <w:r w:rsidR="006E15F4">
              <w:rPr>
                <w:rFonts w:ascii="Times New Roman" w:hAnsi="Times New Roman"/>
                <w:sz w:val="24"/>
                <w:szCs w:val="24"/>
              </w:rPr>
              <w:t>демонстрацию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внутримышечной инъекции с соблюдением правил 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асептики, антисептики и правил личной гигиены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15F4" w:rsidRPr="00534594" w:rsidRDefault="00534594" w:rsidP="00B343F7">
            <w:pPr>
              <w:pStyle w:val="a4"/>
              <w:ind w:left="144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345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ремя выполнения 10 минут</w:t>
            </w:r>
          </w:p>
          <w:p w:rsidR="001B68A3" w:rsidRPr="003B449B" w:rsidRDefault="006E15F4" w:rsidP="00B343F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Общее время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90 минут</w:t>
            </w:r>
          </w:p>
        </w:tc>
      </w:tr>
      <w:tr w:rsidR="001B68A3" w:rsidRPr="004A12E4" w:rsidTr="00B343F7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Pr="004A12E4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6E15F4" w:rsidP="006E15F4">
            <w:pPr>
              <w:pStyle w:val="a4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теоретического этапа</w:t>
            </w:r>
            <w:r w:rsidR="00B30ACB" w:rsidRPr="00B30A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ACB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="00B30ACB" w:rsidRPr="001B68A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0A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="00B30A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5F4" w:rsidRDefault="006E15F4" w:rsidP="006E15F4">
            <w:pPr>
              <w:pStyle w:val="a4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практического этапа</w:t>
            </w:r>
            <w:r w:rsidR="00B3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B30ACB" w:rsidRP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с записью видео</w:t>
            </w:r>
            <w:r w:rsid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 </w:t>
            </w:r>
            <w:proofErr w:type="gramStart"/>
            <w:r w:rsid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комментариями</w:t>
            </w:r>
            <w:proofErr w:type="gramEnd"/>
            <w:r w:rsid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производимых действий</w:t>
            </w:r>
            <w:r w:rsidR="00B3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B30ACB" w:rsidRPr="00B30ACB" w:rsidRDefault="00B30ACB" w:rsidP="00B30ACB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0ACB">
              <w:rPr>
                <w:rFonts w:ascii="Times New Roman" w:hAnsi="Times New Roman"/>
                <w:sz w:val="24"/>
                <w:szCs w:val="24"/>
              </w:rPr>
              <w:t>Модуль «1» «Первичный осмотр»</w:t>
            </w:r>
          </w:p>
          <w:p w:rsidR="00B30ACB" w:rsidRDefault="00B30ACB" w:rsidP="00B30ACB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«2» «Реанимация»</w:t>
            </w:r>
          </w:p>
          <w:p w:rsidR="00B30ACB" w:rsidRDefault="00B30ACB" w:rsidP="00B30ACB">
            <w:pPr>
              <w:pStyle w:val="a4"/>
              <w:numPr>
                <w:ilvl w:val="1"/>
                <w:numId w:val="6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«3» «Первая помощь при различных видах травм»</w:t>
            </w:r>
          </w:p>
          <w:p w:rsidR="00B30ACB" w:rsidRPr="00B30ACB" w:rsidRDefault="00B30ACB" w:rsidP="00B30ACB">
            <w:r>
              <w:rPr>
                <w:bCs/>
                <w:color w:val="000000"/>
              </w:rPr>
              <w:t>1.4</w:t>
            </w:r>
            <w:r w:rsidRPr="00B30ACB">
              <w:rPr>
                <w:bCs/>
                <w:color w:val="000000"/>
              </w:rPr>
              <w:t xml:space="preserve">Модуль «4» </w:t>
            </w:r>
            <w:r w:rsidRPr="00B30ACB">
              <w:t>«Внутримышечная инъекция»</w:t>
            </w:r>
          </w:p>
          <w:p w:rsidR="00B30ACB" w:rsidRPr="00B30ACB" w:rsidRDefault="00B30ACB" w:rsidP="00B30ACB">
            <w:pPr>
              <w:rPr>
                <w:bCs/>
                <w:color w:val="000000"/>
              </w:rPr>
            </w:pPr>
          </w:p>
        </w:tc>
      </w:tr>
      <w:tr w:rsidR="001B68A3" w:rsidRPr="004A12E4" w:rsidTr="00B343F7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1B68A3" w:rsidRPr="004A12E4" w:rsidRDefault="001B68A3" w:rsidP="00B343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 xml:space="preserve">Каждый модуль </w:t>
            </w:r>
            <w:r w:rsidR="00AE115A">
              <w:rPr>
                <w:bCs/>
              </w:rPr>
              <w:t xml:space="preserve">практического этапа </w:t>
            </w:r>
            <w:r>
              <w:rPr>
                <w:bCs/>
              </w:rPr>
              <w:t>оценивается по шкале от 0 до 5 баллов: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0 – задания модуля не выполнены или допущено 5 и более ошибок;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1 – задания модуля выполнены, при выполнении допущено 4 ошибки;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 xml:space="preserve">2 – задания модуля выполнены, при выполнении допущено три ошибки; 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3 – задания модуля выполнены, при выполнении допущено две ошибки;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4 – задания модуля выполнены, при выполнении допущена одна ошибка;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5 – задания модуля выполнены полностью, без ошибок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При оценивании учитывается: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lastRenderedPageBreak/>
              <w:t>- умение определить объём оказания медицинской помощи в соответствии со стандартами;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- правильность и обоснованность лечебно-диагностических манипуляций;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- соблюдение инфекционной безопасности;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- умение использовать в работе медицинские приборы и оборудование.</w:t>
            </w:r>
          </w:p>
          <w:p w:rsidR="001B68A3" w:rsidRPr="002E796B" w:rsidRDefault="001B68A3" w:rsidP="00B343F7">
            <w:pPr>
              <w:rPr>
                <w:bCs/>
              </w:rPr>
            </w:pPr>
          </w:p>
        </w:tc>
      </w:tr>
      <w:tr w:rsidR="001B68A3" w:rsidRPr="004A12E4" w:rsidTr="00B343F7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Pr="004A12E4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1B68A3" w:rsidRPr="004A12E4" w:rsidRDefault="001B68A3" w:rsidP="00B343F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Нормативную документацию по охране труда, технике безопасности. 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>Риски инфицирования пациента/клиента.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Назначение спецодежды и средств индивидуальной защиты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Назначение, правила хранения и безопасного использования материалов.  </w:t>
            </w:r>
          </w:p>
          <w:p w:rsidR="001B68A3" w:rsidRPr="009703E9" w:rsidRDefault="001B68A3" w:rsidP="00B343F7">
            <w:pPr>
              <w:ind w:left="360"/>
            </w:pPr>
            <w:r w:rsidRPr="009703E9">
              <w:t xml:space="preserve">Участник должен уметь: 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Принимать необходимые гигиенические меры для  предупреждения развития инфекций. 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Использовать соответствующие средства индивидуальной  защиты.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Выбирать материалы, оборудование и эффективно применять и хранить их в соответствии с правилами техники безопасности. </w:t>
            </w:r>
          </w:p>
          <w:p w:rsidR="001B68A3" w:rsidRPr="00DB478D" w:rsidRDefault="001B68A3" w:rsidP="001B68A3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>Проводить приёмы реанимации.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Перед началом работы Участники должны выполнить следующее: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2.1. Внимательно изучить содержание и порядок проведения практического</w:t>
            </w:r>
            <w:r w:rsidR="00E920F0">
              <w:rPr>
                <w:rFonts w:eastAsiaTheme="minorHAnsi"/>
                <w:lang w:eastAsia="en-US"/>
              </w:rPr>
              <w:t xml:space="preserve"> этапа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конкурсного задания, а также безопасные приемы его выполнения.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2.2. Надеть удобную одежду,  длинные волосы тщательно заправить под головной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убор.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2.3. Подготовить необходимые для работы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DB478D">
              <w:rPr>
                <w:rFonts w:eastAsiaTheme="minorHAnsi"/>
                <w:lang w:eastAsia="en-US"/>
              </w:rPr>
              <w:t>материалы.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2.4. Подготовить к работе средства индивидуальной защиты (халат, маску, шапочку), надеть их.</w:t>
            </w:r>
          </w:p>
        </w:tc>
      </w:tr>
      <w:tr w:rsidR="001B68A3" w:rsidRPr="004A12E4" w:rsidTr="00B343F7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Pr="004A12E4" w:rsidRDefault="001B68A3" w:rsidP="00B343F7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Разработал (Ф.И.О., № ОО, </w:t>
            </w:r>
            <w:proofErr w:type="spellStart"/>
            <w:r w:rsidRPr="004A12E4">
              <w:rPr>
                <w:sz w:val="26"/>
                <w:szCs w:val="26"/>
              </w:rPr>
              <w:t>моб</w:t>
            </w:r>
            <w:proofErr w:type="spellEnd"/>
            <w:r w:rsidRPr="004A12E4">
              <w:rPr>
                <w:sz w:val="26"/>
                <w:szCs w:val="26"/>
              </w:rPr>
              <w:t>. телефон)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1B68A3" w:rsidP="00B343F7">
            <w:pPr>
              <w:rPr>
                <w:bCs/>
              </w:rPr>
            </w:pPr>
            <w:proofErr w:type="spellStart"/>
            <w:r>
              <w:rPr>
                <w:bCs/>
              </w:rPr>
              <w:t>Ланда</w:t>
            </w:r>
            <w:proofErr w:type="spellEnd"/>
            <w:r>
              <w:rPr>
                <w:bCs/>
              </w:rPr>
              <w:t xml:space="preserve"> Светлана Анатольевна, учитель биологии 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МБОУ СОШ №54</w:t>
            </w:r>
          </w:p>
          <w:p w:rsidR="001B68A3" w:rsidRPr="001955FF" w:rsidRDefault="001B68A3" w:rsidP="00B343F7">
            <w:pPr>
              <w:rPr>
                <w:bCs/>
              </w:rPr>
            </w:pPr>
            <w:proofErr w:type="spellStart"/>
            <w:r>
              <w:rPr>
                <w:bCs/>
              </w:rPr>
              <w:t>Моб</w:t>
            </w:r>
            <w:proofErr w:type="gramStart"/>
            <w:r>
              <w:rPr>
                <w:bCs/>
              </w:rPr>
              <w:t>.т</w:t>
            </w:r>
            <w:proofErr w:type="gramEnd"/>
            <w:r>
              <w:rPr>
                <w:bCs/>
              </w:rPr>
              <w:t>елефон</w:t>
            </w:r>
            <w:proofErr w:type="spellEnd"/>
            <w:r>
              <w:rPr>
                <w:bCs/>
              </w:rPr>
              <w:t>: 89518001711</w:t>
            </w:r>
          </w:p>
        </w:tc>
      </w:tr>
    </w:tbl>
    <w:p w:rsidR="006405BD" w:rsidRDefault="006405BD" w:rsidP="00EF3F5A"/>
    <w:p w:rsidR="00286274" w:rsidRDefault="00286274" w:rsidP="00286274">
      <w:pPr>
        <w:jc w:val="center"/>
        <w:rPr>
          <w:b/>
        </w:rPr>
      </w:pPr>
      <w:r w:rsidRPr="003928B5">
        <w:rPr>
          <w:b/>
        </w:rPr>
        <w:t xml:space="preserve">Компетенция </w:t>
      </w:r>
      <w:r>
        <w:rPr>
          <w:b/>
        </w:rPr>
        <w:t>«Лечебное дело» (</w:t>
      </w:r>
      <w:r w:rsidRPr="003928B5">
        <w:rPr>
          <w:b/>
        </w:rPr>
        <w:t>Фельдшер</w:t>
      </w:r>
      <w:r>
        <w:rPr>
          <w:b/>
        </w:rPr>
        <w:t>)</w:t>
      </w:r>
    </w:p>
    <w:p w:rsidR="00286274" w:rsidRDefault="00286274" w:rsidP="00EF3F5A"/>
    <w:p w:rsidR="00286274" w:rsidRPr="007757BF" w:rsidRDefault="00286274" w:rsidP="00286274">
      <w:pPr>
        <w:ind w:firstLine="708"/>
      </w:pPr>
      <w:r w:rsidRPr="007757BF">
        <w:t>ОПИСАНИЕ ПРОФЕССИОНАЛЬНОЙ КОМПЕТЕНЦИИ</w:t>
      </w:r>
    </w:p>
    <w:p w:rsidR="00286274" w:rsidRPr="00BE6782" w:rsidRDefault="00286274" w:rsidP="00286274">
      <w:pPr>
        <w:outlineLvl w:val="2"/>
        <w:rPr>
          <w:rFonts w:ascii="Alegreya" w:hAnsi="Alegreya"/>
          <w:b/>
          <w:bCs/>
        </w:rPr>
      </w:pPr>
      <w:r w:rsidRPr="00BE6782">
        <w:rPr>
          <w:rFonts w:ascii="Alegreya" w:hAnsi="Alegreya"/>
          <w:b/>
          <w:bCs/>
        </w:rPr>
        <w:t>Должностные обязанности специалиста</w:t>
      </w:r>
    </w:p>
    <w:p w:rsidR="00286274" w:rsidRPr="00BE6782" w:rsidRDefault="00286274" w:rsidP="00286274">
      <w:pPr>
        <w:numPr>
          <w:ilvl w:val="0"/>
          <w:numId w:val="7"/>
        </w:numPr>
      </w:pPr>
      <w:r w:rsidRPr="00BE6782">
        <w:t>Осуществляет оказание лечебно-профилактической и санитарно-профилактической помощи, первой неотложной медицинской помощи при острых заболеваниях и несчастных случаях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lastRenderedPageBreak/>
        <w:t>Диагностирует типичные случаи наиболее часто встречающихся заболеваний и назначает лечение, используя при этом современные методы терапии и профилактики заболеваний, выписывает рецепты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Оказывает доврачебную помощь, ассистирует врачу при операциях и сложных процедурах, принимает нормальные роды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Осуществляет текущий санитарный надзор, организует и проводит противоэпидемические мероприятия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Организует и проводит диспансерное наблюдение за различными группами населения (дети; подростки; беременные женщины; участники и инвалиды войн; пациенты, перенесшие острые заболевания; пациенты, страдающие хроническими заболеваниями)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Организует и проводит профилактические прививки детям и взрослым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Осуществляет экспертизу временной нетрудоспособности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Обеспечивает хранение, учет и списание лекарственных препаратов, соблюдение правил приема лекарственных препаратов пациентами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Ведет медицинскую учетно-отчетную документацию</w:t>
      </w:r>
    </w:p>
    <w:p w:rsidR="00286274" w:rsidRPr="00BE6782" w:rsidRDefault="00286274" w:rsidP="00286274">
      <w:pPr>
        <w:numPr>
          <w:ilvl w:val="0"/>
          <w:numId w:val="7"/>
        </w:numPr>
        <w:spacing w:line="240" w:lineRule="atLeast"/>
      </w:pPr>
      <w:r w:rsidRPr="00BE6782">
        <w:t>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</w:p>
    <w:p w:rsidR="00286274" w:rsidRPr="00BE6782" w:rsidRDefault="00286274" w:rsidP="00286274">
      <w:pPr>
        <w:spacing w:line="312" w:lineRule="atLeast"/>
        <w:outlineLvl w:val="2"/>
        <w:rPr>
          <w:rFonts w:ascii="Alegreya" w:hAnsi="Alegreya"/>
          <w:b/>
          <w:bCs/>
        </w:rPr>
      </w:pPr>
      <w:r w:rsidRPr="00BE6782">
        <w:rPr>
          <w:rFonts w:ascii="Alegreya" w:hAnsi="Alegreya"/>
          <w:b/>
          <w:bCs/>
        </w:rPr>
        <w:t>Специалист должен знать:</w:t>
      </w:r>
    </w:p>
    <w:p w:rsidR="00286274" w:rsidRPr="00BE6782" w:rsidRDefault="00286274" w:rsidP="00286274">
      <w:pPr>
        <w:numPr>
          <w:ilvl w:val="0"/>
          <w:numId w:val="8"/>
        </w:numPr>
        <w:spacing w:line="240" w:lineRule="atLeast"/>
      </w:pPr>
      <w:r w:rsidRPr="00BE6782">
        <w:t>законы и иные нормативные правовые акты Российской Федерации в сфере здравоохранения;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структуру, основные аспекты деятельности медицинских организаций;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статистику состояния здоровья обслуживаемого населения;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правила эксплуатации медицинского инструмента и оборудования;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медицинскую этику;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психологию профессионального общения;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основы диспансеризации;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основы медицины катастроф;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основы трудового законодательства;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правила внутреннего трудового распорядка;</w:t>
      </w:r>
    </w:p>
    <w:p w:rsidR="00286274" w:rsidRPr="00BE6782" w:rsidRDefault="00286274" w:rsidP="00286274">
      <w:pPr>
        <w:numPr>
          <w:ilvl w:val="0"/>
          <w:numId w:val="8"/>
        </w:numPr>
        <w:spacing w:line="240" w:lineRule="atLeast"/>
      </w:pPr>
      <w:r w:rsidRPr="00BE6782">
        <w:t>правила по охране труда и пожарной безопасности</w:t>
      </w:r>
    </w:p>
    <w:p w:rsidR="00286274" w:rsidRPr="00423761" w:rsidRDefault="00286274" w:rsidP="00286274">
      <w:pPr>
        <w:pStyle w:val="3"/>
        <w:spacing w:before="0" w:beforeAutospacing="0" w:after="0" w:afterAutospacing="0" w:line="312" w:lineRule="atLeast"/>
        <w:rPr>
          <w:sz w:val="24"/>
          <w:szCs w:val="24"/>
        </w:rPr>
      </w:pPr>
      <w:r w:rsidRPr="00423761">
        <w:rPr>
          <w:sz w:val="24"/>
          <w:szCs w:val="24"/>
        </w:rPr>
        <w:t>Фельдшер готовится к следующим видам деятельности:  </w:t>
      </w:r>
    </w:p>
    <w:p w:rsidR="00286274" w:rsidRPr="00423761" w:rsidRDefault="00286274" w:rsidP="00286274">
      <w:pPr>
        <w:numPr>
          <w:ilvl w:val="0"/>
          <w:numId w:val="9"/>
        </w:numPr>
        <w:spacing w:line="240" w:lineRule="atLeast"/>
      </w:pPr>
      <w:r w:rsidRPr="00423761">
        <w:t>Диагностическая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line="240" w:lineRule="atLeast"/>
      </w:pPr>
      <w:r w:rsidRPr="00423761">
        <w:t>Лечебная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 xml:space="preserve">Неотложная медицинская помощь на </w:t>
      </w:r>
      <w:proofErr w:type="spellStart"/>
      <w:r w:rsidRPr="00423761">
        <w:t>догоспитальном</w:t>
      </w:r>
      <w:proofErr w:type="spellEnd"/>
      <w:r w:rsidRPr="00423761">
        <w:t xml:space="preserve"> этапе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>Профилактическая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>Медико-социальная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>Организационно-аналитическая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line="240" w:lineRule="atLeast"/>
      </w:pPr>
      <w:r w:rsidRPr="00423761">
        <w:t>Выполнение работ по профессии рабочих, должностям служащих младшая медицинская сестра по уходу</w:t>
      </w:r>
    </w:p>
    <w:p w:rsidR="00286274" w:rsidRDefault="00286274" w:rsidP="00286274">
      <w:pPr>
        <w:spacing w:line="240" w:lineRule="atLeast"/>
        <w:ind w:left="720"/>
      </w:pPr>
    </w:p>
    <w:p w:rsidR="00286274" w:rsidRDefault="00286274" w:rsidP="00286274">
      <w:pPr>
        <w:spacing w:line="240" w:lineRule="atLeast"/>
        <w:ind w:left="720"/>
      </w:pPr>
    </w:p>
    <w:p w:rsidR="00286274" w:rsidRDefault="00286274" w:rsidP="00286274">
      <w:pPr>
        <w:spacing w:line="240" w:lineRule="atLeast"/>
        <w:ind w:left="720"/>
      </w:pPr>
    </w:p>
    <w:p w:rsidR="002E15AE" w:rsidRDefault="002E15AE">
      <w:pPr>
        <w:spacing w:after="200" w:line="276" w:lineRule="auto"/>
      </w:pPr>
      <w:r>
        <w:br w:type="page"/>
      </w:r>
    </w:p>
    <w:p w:rsidR="002E15AE" w:rsidRPr="0006374B" w:rsidRDefault="002E15AE" w:rsidP="002E15AE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2E15AE" w:rsidRPr="0006374B" w:rsidRDefault="002E15AE" w:rsidP="002E15AE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2E15AE" w:rsidRPr="0006374B" w:rsidRDefault="002E15AE" w:rsidP="002E15AE">
      <w:pPr>
        <w:jc w:val="center"/>
        <w:rPr>
          <w:sz w:val="26"/>
          <w:szCs w:val="26"/>
        </w:rPr>
      </w:pPr>
    </w:p>
    <w:tbl>
      <w:tblPr>
        <w:tblW w:w="9508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3554"/>
        <w:gridCol w:w="5954"/>
      </w:tblGrid>
      <w:tr w:rsidR="002E15AE" w:rsidRPr="0006374B" w:rsidTr="002E15AE">
        <w:trPr>
          <w:trHeight w:val="308"/>
        </w:trPr>
        <w:tc>
          <w:tcPr>
            <w:tcW w:w="9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15AE" w:rsidRPr="0006374B" w:rsidRDefault="002E15AE" w:rsidP="00DA515C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2E15AE" w:rsidRPr="0006374B" w:rsidTr="002E15AE">
        <w:trPr>
          <w:trHeight w:val="308"/>
        </w:trPr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15AE" w:rsidRPr="0006374B" w:rsidRDefault="002E15AE" w:rsidP="00DA515C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59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E15AE" w:rsidRPr="0006374B" w:rsidRDefault="002E15AE" w:rsidP="00DA5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05-10 октября 2020</w:t>
            </w:r>
          </w:p>
        </w:tc>
      </w:tr>
      <w:tr w:rsidR="002E15AE" w:rsidRPr="0006374B" w:rsidTr="002E15AE">
        <w:trPr>
          <w:trHeight w:val="308"/>
        </w:trPr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15AE" w:rsidRPr="0006374B" w:rsidRDefault="002E15AE" w:rsidP="00DA515C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E15AE" w:rsidRPr="0006374B" w:rsidRDefault="002E15AE" w:rsidP="00DA515C">
            <w:pPr>
              <w:jc w:val="center"/>
              <w:rPr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8"/>
        </w:trPr>
        <w:tc>
          <w:tcPr>
            <w:tcW w:w="3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15AE" w:rsidRPr="0006374B" w:rsidRDefault="002E15AE" w:rsidP="00DA515C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Фельдшер</w:t>
            </w:r>
          </w:p>
        </w:tc>
      </w:tr>
      <w:tr w:rsidR="002E15AE" w:rsidRPr="0006374B" w:rsidTr="002E15AE">
        <w:trPr>
          <w:trHeight w:val="308"/>
        </w:trPr>
        <w:tc>
          <w:tcPr>
            <w:tcW w:w="3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15AE" w:rsidRPr="0006374B" w:rsidRDefault="002E15AE" w:rsidP="00DA515C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Ланда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Светлана Анатольевна</w:t>
            </w:r>
          </w:p>
        </w:tc>
      </w:tr>
    </w:tbl>
    <w:p w:rsidR="002E15AE" w:rsidRPr="0006374B" w:rsidRDefault="002E15AE" w:rsidP="002E15AE">
      <w:pPr>
        <w:rPr>
          <w:sz w:val="26"/>
          <w:szCs w:val="26"/>
        </w:rPr>
      </w:pPr>
    </w:p>
    <w:tbl>
      <w:tblPr>
        <w:tblW w:w="101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4395"/>
        <w:gridCol w:w="1842"/>
        <w:gridCol w:w="1389"/>
        <w:gridCol w:w="958"/>
        <w:gridCol w:w="958"/>
      </w:tblGrid>
      <w:tr w:rsidR="002E15AE" w:rsidRPr="0006374B" w:rsidTr="002E15AE">
        <w:trPr>
          <w:trHeight w:val="645"/>
        </w:trPr>
        <w:tc>
          <w:tcPr>
            <w:tcW w:w="577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Тонометр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Фонедоскоп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Ростомер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Весы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Манекен для инъекций (подушечка)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Термометр для измерения температуры тела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Шина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Манекен или большая кукла для демонстрации и проведения приёмов реанимации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E15AE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660"/>
        </w:trPr>
        <w:tc>
          <w:tcPr>
            <w:tcW w:w="577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Вата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 г</w:t>
            </w:r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Бинт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Антисептик </w:t>
            </w:r>
            <w:proofErr w:type="spellStart"/>
            <w:r>
              <w:rPr>
                <w:color w:val="000000"/>
                <w:sz w:val="26"/>
                <w:szCs w:val="26"/>
              </w:rPr>
              <w:t>спрей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 мл</w:t>
            </w:r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Физиологический раствор или дистиллированная вода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 мл </w:t>
            </w:r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Белый халат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Шапочка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Маска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Перчатки одноразовые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пара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Салфетки одноразовые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Жгут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Default="002E15AE" w:rsidP="00DA51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Шприц одноразовый 5 мл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585"/>
        </w:trPr>
        <w:tc>
          <w:tcPr>
            <w:tcW w:w="577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2E15AE" w:rsidRPr="0006374B" w:rsidRDefault="002E15AE" w:rsidP="00DA51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2E15AE" w:rsidRPr="0006374B" w:rsidRDefault="002E15AE" w:rsidP="00DA515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15AE" w:rsidRPr="0006374B" w:rsidTr="002E15AE">
        <w:trPr>
          <w:trHeight w:val="300"/>
        </w:trPr>
        <w:tc>
          <w:tcPr>
            <w:tcW w:w="577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E15AE" w:rsidRPr="0006374B" w:rsidRDefault="002E15AE" w:rsidP="00DA51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E15AE" w:rsidRPr="0006374B" w:rsidRDefault="002E15AE" w:rsidP="002E15AE">
      <w:pPr>
        <w:rPr>
          <w:sz w:val="26"/>
          <w:szCs w:val="26"/>
        </w:rPr>
      </w:pPr>
    </w:p>
    <w:p w:rsidR="002E15AE" w:rsidRDefault="002E15AE" w:rsidP="002E15AE"/>
    <w:p w:rsidR="00286274" w:rsidRDefault="00286274" w:rsidP="00EF3F5A"/>
    <w:sectPr w:rsidR="00286274" w:rsidSect="0064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egre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70"/>
    <w:multiLevelType w:val="hybridMultilevel"/>
    <w:tmpl w:val="A4003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421DA"/>
    <w:multiLevelType w:val="multilevel"/>
    <w:tmpl w:val="BD8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7280D"/>
    <w:multiLevelType w:val="multilevel"/>
    <w:tmpl w:val="4434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3">
    <w:nsid w:val="46AD260F"/>
    <w:multiLevelType w:val="multilevel"/>
    <w:tmpl w:val="7E4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2382E"/>
    <w:multiLevelType w:val="hybridMultilevel"/>
    <w:tmpl w:val="0BE8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5A7D"/>
    <w:multiLevelType w:val="multilevel"/>
    <w:tmpl w:val="4FD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77EC7"/>
    <w:multiLevelType w:val="hybridMultilevel"/>
    <w:tmpl w:val="022CBBB4"/>
    <w:lvl w:ilvl="0" w:tplc="0419000F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7">
    <w:nsid w:val="75E6441E"/>
    <w:multiLevelType w:val="multilevel"/>
    <w:tmpl w:val="CF9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B70CA"/>
    <w:multiLevelType w:val="hybridMultilevel"/>
    <w:tmpl w:val="1166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68A3"/>
    <w:rsid w:val="00190218"/>
    <w:rsid w:val="001B68A3"/>
    <w:rsid w:val="00286274"/>
    <w:rsid w:val="002E15AE"/>
    <w:rsid w:val="00515285"/>
    <w:rsid w:val="00534594"/>
    <w:rsid w:val="00555EA1"/>
    <w:rsid w:val="006405BD"/>
    <w:rsid w:val="006E15F4"/>
    <w:rsid w:val="007D27CB"/>
    <w:rsid w:val="00AE115A"/>
    <w:rsid w:val="00B30ACB"/>
    <w:rsid w:val="00BA7291"/>
    <w:rsid w:val="00E4240C"/>
    <w:rsid w:val="00E920F0"/>
    <w:rsid w:val="00EF3F5A"/>
    <w:rsid w:val="00F8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86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B68A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B68A3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1B68A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6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E920F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8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110-1</cp:lastModifiedBy>
  <cp:revision>2</cp:revision>
  <dcterms:created xsi:type="dcterms:W3CDTF">2020-09-21T04:14:00Z</dcterms:created>
  <dcterms:modified xsi:type="dcterms:W3CDTF">2020-09-21T04:14:00Z</dcterms:modified>
</cp:coreProperties>
</file>