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1.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«Оказание первой помощи пострадавшему»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Максимальная оценка - 40 баллов (оказание помощи 35 баллов + 5 баллов вызов скорой помощи)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Оборудование: </w:t>
      </w:r>
      <w:r>
        <w:rPr>
          <w:rFonts w:cs="Times New Roman" w:ascii="Times New Roman" w:hAnsi="Times New Roman"/>
          <w:sz w:val="24"/>
          <w:szCs w:val="24"/>
        </w:rPr>
        <w:t>робот-тренажер «Гоша»; нашатырный спирт; одеяло или покрывало; грелка или бутылка с холодной водой; таблетки анальгина; асептическая повязка; макет телефона; бутылка с водой.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  <w:t xml:space="preserve">Условия: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При тушении новогодней ёлки один из товарищей отравился продуктами горения.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На участке находится пострадавший: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-  подросток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(робот-тренажер «Гаврюша») лежит на спине. Его лицо красное, дыхание частое и поверхностное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</w:rPr>
        <w:t xml:space="preserve">Задача № 1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  <w:t>Алгоритм выполнения задания: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 Оказать помощь пострадавшему отравившемуся продуктами горения: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Оценка задания.</w:t>
      </w:r>
      <w:r>
        <w:rPr>
          <w:rFonts w:cs="Times New Roman" w:ascii="Times New Roman" w:hAnsi="Times New Roman"/>
          <w:sz w:val="24"/>
          <w:szCs w:val="24"/>
        </w:rPr>
        <w:t xml:space="preserve"> Максимальная оценка за правильно выполненное задание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i/>
          <w:sz w:val="24"/>
          <w:szCs w:val="24"/>
        </w:rPr>
        <w:t xml:space="preserve"> 35 баллов.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</w:rPr>
      </w:r>
    </w:p>
    <w:p>
      <w:pPr>
        <w:pStyle w:val="Default"/>
        <w:tabs>
          <w:tab w:val="clear" w:pos="708"/>
          <w:tab w:val="left" w:pos="1843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ЗАДАНИЕ 2. Ориентирование на местности. </w:t>
      </w:r>
    </w:p>
    <w:p>
      <w:pPr>
        <w:pStyle w:val="Default"/>
        <w:tabs>
          <w:tab w:val="clear" w:pos="708"/>
          <w:tab w:val="left" w:pos="1843" w:leader="none"/>
        </w:tabs>
        <w:jc w:val="both"/>
        <w:rPr/>
      </w:pPr>
      <w:r>
        <w:rPr>
          <w:b/>
          <w:bCs/>
        </w:rPr>
        <w:t xml:space="preserve">Оценка задания. </w:t>
      </w:r>
      <w:r>
        <w:rPr/>
        <w:t xml:space="preserve">Максимальная оценка за правильно выполненное задание </w:t>
      </w:r>
      <w:r>
        <w:rPr>
          <w:i/>
          <w:iCs/>
        </w:rPr>
        <w:t xml:space="preserve">– </w:t>
      </w:r>
      <w:r>
        <w:rPr>
          <w:b/>
          <w:bCs/>
          <w:i/>
          <w:iCs/>
        </w:rPr>
        <w:t xml:space="preserve">10 баллов. </w:t>
      </w:r>
    </w:p>
    <w:p>
      <w:pPr>
        <w:pStyle w:val="Default"/>
        <w:tabs>
          <w:tab w:val="clear" w:pos="708"/>
          <w:tab w:val="left" w:pos="1843" w:leader="none"/>
        </w:tabs>
        <w:rPr/>
      </w:pPr>
      <w:r>
        <w:rPr/>
      </w:r>
    </w:p>
    <w:p>
      <w:pPr>
        <w:pStyle w:val="Default"/>
        <w:tabs>
          <w:tab w:val="clear" w:pos="708"/>
          <w:tab w:val="left" w:pos="1843" w:leader="none"/>
        </w:tabs>
        <w:jc w:val="both"/>
        <w:rPr/>
      </w:pPr>
      <w:r>
        <w:rPr>
          <w:b/>
          <w:bCs/>
        </w:rPr>
        <w:t xml:space="preserve">Оборудование этапа: </w:t>
      </w:r>
      <w:r>
        <w:rPr/>
        <w:t xml:space="preserve">компас магнитный с ценой делений 2 градуса, площадка 5×5 м, контрольные точки, находящиеся в пределах площадки 5×5 м (обозначены на местности цифрами 1, 2, 3 и т. д.), объекты (ориентиры) обозначенные буквами (А, Б, В и т. д.), линейка (40-50 см), транспортир полукруговой цена деления 1°, карточки с заданиями (с указанием контрольной точки и объектов (ориентиров). </w:t>
      </w:r>
    </w:p>
    <w:p>
      <w:pPr>
        <w:pStyle w:val="Default"/>
        <w:tabs>
          <w:tab w:val="clear" w:pos="708"/>
          <w:tab w:val="left" w:pos="1843" w:leader="none"/>
        </w:tabs>
        <w:jc w:val="both"/>
        <w:rPr/>
      </w:pPr>
      <w:r>
        <w:rPr>
          <w:b/>
          <w:bCs/>
        </w:rPr>
        <w:t xml:space="preserve">Условие: </w:t>
      </w:r>
      <w:r>
        <w:rPr/>
        <w:t xml:space="preserve">на местности обозначены «контрольные точки». Находясь на обозначенной площадке участник, в соответствии с карточкой с заданием при помощи магнитного компаса, линейки или глазомерным способом должен определить: </w:t>
      </w:r>
    </w:p>
    <w:p>
      <w:pPr>
        <w:pStyle w:val="Default"/>
        <w:tabs>
          <w:tab w:val="clear" w:pos="708"/>
          <w:tab w:val="left" w:pos="1843" w:leader="none"/>
        </w:tabs>
        <w:jc w:val="both"/>
        <w:rPr/>
      </w:pPr>
      <w:r>
        <w:rPr>
          <w:i/>
          <w:iCs/>
        </w:rPr>
        <w:t xml:space="preserve">– </w:t>
      </w:r>
      <w:r>
        <w:rPr/>
        <w:t xml:space="preserve">магнитный азимут от контрольной точки на указанный объект; </w:t>
      </w:r>
    </w:p>
    <w:p>
      <w:pPr>
        <w:pStyle w:val="Default"/>
        <w:tabs>
          <w:tab w:val="clear" w:pos="708"/>
          <w:tab w:val="left" w:pos="1843" w:leader="none"/>
        </w:tabs>
        <w:jc w:val="both"/>
        <w:rPr/>
      </w:pPr>
      <w:r>
        <w:rPr/>
        <w:t xml:space="preserve">Параметры, определённые на местности участник записывает в карточку выполнения практического задания (судейскую ведомость). </w:t>
      </w:r>
    </w:p>
    <w:p>
      <w:pPr>
        <w:pStyle w:val="Default"/>
        <w:tabs>
          <w:tab w:val="clear" w:pos="708"/>
          <w:tab w:val="left" w:pos="1843" w:leader="none"/>
        </w:tabs>
        <w:rPr/>
      </w:pPr>
      <w:r>
        <w:rPr>
          <w:b/>
          <w:bCs/>
        </w:rPr>
        <w:t xml:space="preserve">Алгоритм выполнения задания: </w:t>
      </w:r>
    </w:p>
    <w:p>
      <w:pPr>
        <w:pStyle w:val="Normal"/>
        <w:tabs>
          <w:tab w:val="clear" w:pos="708"/>
          <w:tab w:val="left" w:pos="184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Взять карточку с заданием.</w:t>
      </w:r>
    </w:p>
    <w:p>
      <w:pPr>
        <w:pStyle w:val="Default"/>
        <w:tabs>
          <w:tab w:val="clear" w:pos="708"/>
          <w:tab w:val="left" w:pos="1843" w:leader="none"/>
        </w:tabs>
        <w:jc w:val="both"/>
        <w:rPr/>
      </w:pPr>
      <w:r>
        <w:rPr/>
        <w:t xml:space="preserve">2. Находясь на площадке выполнения задания участник, используя магнитный компас, определяет угловые координаты (азимут) указанных объектов и записывает их значения в судейскую ведомость. </w:t>
      </w:r>
    </w:p>
    <w:p>
      <w:pPr>
        <w:pStyle w:val="Normal"/>
        <w:tabs>
          <w:tab w:val="clear" w:pos="708"/>
          <w:tab w:val="left" w:pos="184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Максимальное время выполнения задания: юноши и девушки – 1 мин. 00 сек.</w:t>
      </w:r>
    </w:p>
    <w:p>
      <w:pPr>
        <w:pStyle w:val="Normal"/>
        <w:tabs>
          <w:tab w:val="clear" w:pos="708"/>
          <w:tab w:val="left" w:pos="184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</w:rPr>
        <w:t xml:space="preserve">Задание 3. </w:t>
      </w:r>
      <w:r>
        <w:rPr>
          <w:b/>
          <w:bCs/>
        </w:rPr>
        <w:t>Тушение пожара. Выбор средства пожаротушения).</w:t>
      </w:r>
    </w:p>
    <w:p>
      <w:pPr>
        <w:pStyle w:val="Default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>Оценка задания</w:t>
      </w:r>
      <w:r>
        <w:rPr/>
        <w:t xml:space="preserve">. Максимальная оценка за правильно выполненное задание – </w:t>
      </w:r>
      <w:r>
        <w:rPr>
          <w:b/>
          <w:bCs/>
          <w:i/>
          <w:iCs/>
        </w:rPr>
        <w:t>20 баллов.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Default"/>
        <w:jc w:val="both"/>
        <w:rPr/>
      </w:pPr>
      <w:r>
        <w:rPr>
          <w:b/>
          <w:bCs/>
        </w:rPr>
        <w:t xml:space="preserve">Оборудование этапа: </w:t>
      </w:r>
      <w:r>
        <w:rPr/>
        <w:t>стол, разметочная лента, огнетушители разряженные: углекислотный ОУ-2 или ОУ-3; порошковый ОП-4 или ОП-5, стол, карточки с заданием.</w:t>
      </w:r>
    </w:p>
    <w:p>
      <w:pPr>
        <w:pStyle w:val="Default"/>
        <w:jc w:val="both"/>
        <w:rPr/>
      </w:pPr>
      <w:r>
        <w:rPr>
          <w:b/>
          <w:bCs/>
        </w:rPr>
        <w:t xml:space="preserve">Условия: </w:t>
      </w:r>
      <w:r>
        <w:rPr/>
        <w:t>на объекте произошло возгорание (по карточке с заданием). На площадке выполнения задания на расстоянии 5 м находятся огнетушители разряженные (углекислотный ОУ-2 (или ОУ-3), порошковый ОП-4 (или ОП-5). На расстоянии 5 м от огнетушителей находится стол.</w:t>
      </w:r>
    </w:p>
    <w:p>
      <w:pPr>
        <w:pStyle w:val="Default"/>
        <w:jc w:val="both"/>
        <w:rPr/>
      </w:pPr>
      <w:r>
        <w:rPr>
          <w:b/>
          <w:bCs/>
        </w:rPr>
        <w:t>Алгоритм выполнения задания:</w:t>
      </w:r>
    </w:p>
    <w:p>
      <w:pPr>
        <w:pStyle w:val="Default"/>
        <w:jc w:val="both"/>
        <w:rPr/>
      </w:pPr>
      <w:r>
        <w:rPr/>
        <w:t>1. Участник берет карточку с заданием.</w:t>
      </w:r>
    </w:p>
    <w:p>
      <w:pPr>
        <w:pStyle w:val="Default"/>
        <w:jc w:val="both"/>
        <w:rPr/>
      </w:pPr>
      <w:r>
        <w:rPr/>
        <w:t>2. Перемещается к огнетушителям.</w:t>
      </w:r>
    </w:p>
    <w:p>
      <w:pPr>
        <w:pStyle w:val="Default"/>
        <w:jc w:val="both"/>
        <w:rPr/>
      </w:pPr>
      <w:r>
        <w:rPr/>
        <w:t>4. Выбирает нужный огнетушитель (в соответствии с заданием), добегает до стола и ставит на него огнетушитель для оценки правильности выбора средства пожаротушения.</w:t>
      </w:r>
    </w:p>
    <w:p>
      <w:pPr>
        <w:pStyle w:val="Default"/>
        <w:jc w:val="both"/>
        <w:rPr/>
      </w:pPr>
      <w:r>
        <w:rPr/>
        <w:t>Максимальное время выполнения задания: юноши – 1 мин., девушки – 1 мин. 30 сек.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</w:rPr>
        <w:t xml:space="preserve">Задание 4. </w:t>
      </w:r>
      <w:r>
        <w:rPr>
          <w:b/>
          <w:bCs/>
        </w:rPr>
        <w:t>Подача сигнала бедствия (в соответствии с международной кодовой таблицей сигналов бедствия).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Оценка задания. </w:t>
      </w:r>
      <w:r>
        <w:rPr>
          <w:rFonts w:cs="Times New Roman" w:ascii="Times New Roman" w:hAnsi="Times New Roman"/>
          <w:sz w:val="24"/>
          <w:szCs w:val="24"/>
        </w:rPr>
        <w:t xml:space="preserve">Максимальная оценка за правильно выполненное задание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10 баллов.</w:t>
      </w:r>
    </w:p>
    <w:p>
      <w:pPr>
        <w:pStyle w:val="Default"/>
        <w:rPr/>
      </w:pPr>
      <w:r>
        <w:rPr/>
      </w:r>
      <w:bookmarkStart w:id="0" w:name="_GoBack"/>
      <w:bookmarkStart w:id="1" w:name="_GoBack"/>
      <w:bookmarkEnd w:id="1"/>
    </w:p>
    <w:p>
      <w:pPr>
        <w:pStyle w:val="Default"/>
        <w:jc w:val="both"/>
        <w:rPr/>
      </w:pPr>
      <w:r>
        <w:rPr>
          <w:b/>
          <w:bCs/>
        </w:rPr>
        <w:t xml:space="preserve">Оборудование этапа: </w:t>
      </w:r>
      <w:r>
        <w:rPr/>
        <w:t xml:space="preserve">ленты белого цвета размером 100 Х 12 см – 10 шт., карточки с заданием. </w:t>
      </w:r>
    </w:p>
    <w:p>
      <w:pPr>
        <w:pStyle w:val="Default"/>
        <w:jc w:val="both"/>
        <w:rPr/>
      </w:pPr>
      <w:r>
        <w:rPr>
          <w:b/>
          <w:bCs/>
        </w:rPr>
        <w:t xml:space="preserve">Условие: </w:t>
      </w:r>
      <w:r>
        <w:rPr/>
        <w:t xml:space="preserve">участнику необходимо выложить 1 сигнал бедствия в соответствии с заданием. </w:t>
      </w:r>
    </w:p>
    <w:p>
      <w:pPr>
        <w:pStyle w:val="Default"/>
        <w:jc w:val="both"/>
        <w:rPr/>
      </w:pPr>
      <w:r>
        <w:rPr>
          <w:b/>
          <w:bCs/>
        </w:rPr>
        <w:t xml:space="preserve">Алгоритм выполнения: </w:t>
      </w:r>
      <w:r>
        <w:rPr/>
        <w:t xml:space="preserve">участник берет карточку с заданием и выкладывает сигнал бедствия, с помощью лент. </w:t>
      </w:r>
    </w:p>
    <w:p>
      <w:pPr>
        <w:pStyle w:val="Default"/>
        <w:jc w:val="both"/>
        <w:rPr/>
      </w:pPr>
      <w:r>
        <w:rPr>
          <w:b/>
          <w:bCs/>
        </w:rPr>
        <w:t xml:space="preserve">Максимальное время выполнения задания: </w:t>
      </w:r>
      <w:r>
        <w:rPr/>
        <w:t xml:space="preserve">1 мин.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709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ИТОГО -  80 баллов.</w:t>
      </w:r>
    </w:p>
    <w:p>
      <w:pPr>
        <w:pStyle w:val="Normal"/>
        <w:spacing w:lineRule="auto" w:line="240" w:before="0" w:after="0"/>
        <w:ind w:hanging="709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709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Примечание: Контрольное время задаётся членами школьной комиссии в зависимости от места проведения практической части и расстояния между заданиями.   </w:t>
      </w:r>
    </w:p>
    <w:p>
      <w:pPr>
        <w:pStyle w:val="Normal"/>
        <w:spacing w:lineRule="auto" w:line="240" w:before="0" w:after="0"/>
        <w:ind w:hanging="709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709"/>
        <w:rPr>
          <w:rFonts w:ascii="Times New Roman" w:hAnsi="Times New Roman" w:cs="Times New Roman"/>
          <w:b/>
          <w:b/>
          <w:spacing w:val="-4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pacing w:val="-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83881"/>
    <w:rPr/>
  </w:style>
  <w:style w:type="character" w:styleId="FontStyle63" w:customStyle="1">
    <w:name w:val="Font Style63"/>
    <w:basedOn w:val="DefaultParagraphFont"/>
    <w:qFormat/>
    <w:rsid w:val="00d83881"/>
    <w:rPr>
      <w:rFonts w:ascii="Times New Roman" w:hAnsi="Times New Roman" w:cs="Times New Roman"/>
      <w:sz w:val="22"/>
      <w:szCs w:val="22"/>
    </w:rPr>
  </w:style>
  <w:style w:type="character" w:styleId="Style14" w:customStyle="1">
    <w:name w:val="Основной текст Знак"/>
    <w:basedOn w:val="DefaultParagraphFont"/>
    <w:link w:val="a4"/>
    <w:qFormat/>
    <w:rsid w:val="00d83881"/>
    <w:rPr>
      <w:rFonts w:ascii="Times New Roman" w:hAnsi="Times New Roman" w:eastAsia="Droid Sans Fallback" w:cs="Lucida Sans"/>
      <w:kern w:val="2"/>
      <w:sz w:val="24"/>
      <w:szCs w:val="2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5"/>
    <w:rsid w:val="00d83881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Droid Sans Fallback" w:cs="Lucida Sans"/>
      <w:kern w:val="2"/>
      <w:sz w:val="24"/>
      <w:szCs w:val="24"/>
      <w:lang w:eastAsia="zh-CN" w:bidi="hi-IN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f53d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21" w:customStyle="1">
    <w:name w:val="Style12"/>
    <w:basedOn w:val="Normal"/>
    <w:qFormat/>
    <w:rsid w:val="00d83881"/>
    <w:pPr>
      <w:widowControl w:val="false"/>
      <w:spacing w:lineRule="exact" w:line="245" w:before="0" w:after="0"/>
    </w:pPr>
    <w:rPr>
      <w:rFonts w:ascii="Times New Roman" w:hAnsi="Times New Roman" w:eastAsia="Droid Sans Fallback" w:cs="Lucida Sans"/>
      <w:kern w:val="2"/>
      <w:sz w:val="24"/>
      <w:szCs w:val="24"/>
      <w:lang w:eastAsia="ru-RU" w:bidi="hi-IN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8388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LibreOffice/7.0.5.2$Windows_X86_64 LibreOffice_project/64390860c6cd0aca4beafafcfd84613dd9dfb63a</Application>
  <AppVersion>15.0000</AppVersion>
  <Pages>2</Pages>
  <Words>470</Words>
  <Characters>3073</Characters>
  <CharactersWithSpaces>3544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2022-09-18T09:00:00Z</dcterms:created>
  <dc:creator>User</dc:creator>
  <dc:description/>
  <dc:language>ru-RU</dc:language>
  <cp:lastModifiedBy/>
  <dcterms:modified xsi:type="dcterms:W3CDTF">2022-09-29T14:29:22Z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