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81" w:rsidRDefault="00761181" w:rsidP="00761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81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</w:p>
    <w:p w:rsidR="00761181" w:rsidRDefault="00761181" w:rsidP="00761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5B2ED9" w:rsidRDefault="00761181" w:rsidP="00761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61181">
        <w:rPr>
          <w:rFonts w:ascii="Times New Roman" w:hAnsi="Times New Roman" w:cs="Times New Roman"/>
          <w:b/>
          <w:sz w:val="24"/>
          <w:szCs w:val="24"/>
        </w:rPr>
        <w:t>налитическо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61181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761181" w:rsidRPr="00603394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Максимальный балл </w:t>
      </w:r>
      <w:r w:rsidRPr="00603394">
        <w:rPr>
          <w:rFonts w:eastAsia="Calibri"/>
          <w:lang w:eastAsia="en-US"/>
        </w:rPr>
        <w:t>– </w:t>
      </w:r>
      <w:r>
        <w:rPr>
          <w:rFonts w:eastAsia="Calibri"/>
          <w:b/>
          <w:lang w:eastAsia="en-US"/>
        </w:rPr>
        <w:t>7</w:t>
      </w:r>
      <w:r w:rsidRPr="00761181">
        <w:rPr>
          <w:rFonts w:eastAsia="Calibri"/>
          <w:b/>
          <w:lang w:eastAsia="en-US"/>
        </w:rPr>
        <w:t>0.</w:t>
      </w:r>
    </w:p>
    <w:p w:rsidR="00761181" w:rsidRDefault="00761181" w:rsidP="00761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Критерии оценивания аналитического задания: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30.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2. Композиционная стройность работы и её стилистическая однородность. Точность формулировок, уместность цитат и отсылок к тексту.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15.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10.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10.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 xml:space="preserve">5. Общая языковая и речевая грамотность (отсутствие языковых, речевых, грамматических ошибок). Примечание 1: сплошная проверка работы по </w:t>
      </w:r>
      <w:proofErr w:type="gramStart"/>
      <w:r w:rsidRPr="00761181">
        <w:rPr>
          <w:rFonts w:ascii="Times New Roman" w:hAnsi="Times New Roman" w:cs="Times New Roman"/>
          <w:sz w:val="24"/>
          <w:szCs w:val="24"/>
        </w:rPr>
        <w:t>привычным</w:t>
      </w:r>
      <w:proofErr w:type="gramEnd"/>
      <w:r w:rsidRPr="00761181">
        <w:rPr>
          <w:rFonts w:ascii="Times New Roman" w:hAnsi="Times New Roman" w:cs="Times New Roman"/>
          <w:sz w:val="24"/>
          <w:szCs w:val="24"/>
        </w:rPr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</w:t>
      </w:r>
    </w:p>
    <w:p w:rsidR="00761181" w:rsidRPr="00761181" w:rsidRDefault="00761181" w:rsidP="00761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181">
        <w:rPr>
          <w:rFonts w:ascii="Times New Roman" w:hAnsi="Times New Roman" w:cs="Times New Roman"/>
          <w:sz w:val="24"/>
          <w:szCs w:val="24"/>
        </w:rPr>
        <w:t>Максимальное количество баллов – 5.</w:t>
      </w:r>
    </w:p>
    <w:p w:rsidR="003F66F4" w:rsidRDefault="003F66F4" w:rsidP="003F66F4">
      <w:pPr>
        <w:pStyle w:val="p15"/>
        <w:shd w:val="clear" w:color="auto" w:fill="FFFFFF"/>
        <w:spacing w:before="0" w:beforeAutospacing="0" w:after="0" w:afterAutospacing="0"/>
        <w:ind w:firstLine="425"/>
        <w:jc w:val="center"/>
        <w:rPr>
          <w:rStyle w:val="s1"/>
          <w:b/>
          <w:bCs/>
          <w:color w:val="000000"/>
        </w:rPr>
      </w:pPr>
    </w:p>
    <w:p w:rsidR="003F66F4" w:rsidRDefault="003F66F4" w:rsidP="003F66F4">
      <w:pPr>
        <w:pStyle w:val="p15"/>
        <w:shd w:val="clear" w:color="auto" w:fill="FFFFFF"/>
        <w:spacing w:before="0" w:beforeAutospacing="0" w:after="0" w:afterAutospacing="0"/>
        <w:ind w:firstLine="425"/>
        <w:jc w:val="center"/>
        <w:rPr>
          <w:rStyle w:val="s1"/>
          <w:b/>
          <w:bCs/>
          <w:color w:val="000000"/>
        </w:rPr>
      </w:pPr>
      <w:r w:rsidRPr="00603394">
        <w:rPr>
          <w:rStyle w:val="s1"/>
          <w:b/>
          <w:bCs/>
          <w:color w:val="000000"/>
        </w:rPr>
        <w:t>Комментарий</w:t>
      </w:r>
      <w:r>
        <w:rPr>
          <w:rStyle w:val="s1"/>
          <w:b/>
          <w:bCs/>
          <w:color w:val="000000"/>
        </w:rPr>
        <w:t xml:space="preserve"> </w:t>
      </w:r>
    </w:p>
    <w:p w:rsidR="003F66F4" w:rsidRPr="00603394" w:rsidRDefault="003F66F4" w:rsidP="003F66F4">
      <w:pPr>
        <w:pStyle w:val="p15"/>
        <w:shd w:val="clear" w:color="auto" w:fill="FFFFFF"/>
        <w:spacing w:before="0" w:beforeAutospacing="0" w:after="0" w:afterAutospacing="0"/>
        <w:ind w:firstLine="425"/>
        <w:rPr>
          <w:color w:val="000000"/>
        </w:rPr>
      </w:pPr>
    </w:p>
    <w:p w:rsidR="003F66F4" w:rsidRPr="00603394" w:rsidRDefault="003F66F4" w:rsidP="003F66F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03394">
        <w:rPr>
          <w:rFonts w:ascii="Times New Roman" w:hAnsi="Times New Roman"/>
          <w:b/>
          <w:sz w:val="24"/>
          <w:szCs w:val="24"/>
        </w:rPr>
        <w:t>1. Аналитическое задание</w:t>
      </w:r>
    </w:p>
    <w:p w:rsidR="003F66F4" w:rsidRPr="003F66F4" w:rsidRDefault="003F66F4" w:rsidP="003F66F4">
      <w:pPr>
        <w:pStyle w:val="p15"/>
        <w:shd w:val="clear" w:color="auto" w:fill="FFFFFF"/>
        <w:spacing w:before="0" w:beforeAutospacing="0" w:after="0" w:afterAutospacing="0"/>
        <w:ind w:firstLine="425"/>
        <w:rPr>
          <w:b/>
          <w:i/>
        </w:rPr>
      </w:pPr>
      <w:r w:rsidRPr="003F66F4">
        <w:rPr>
          <w:b/>
          <w:i/>
        </w:rPr>
        <w:t>Вариант 1</w:t>
      </w:r>
    </w:p>
    <w:p w:rsidR="003F66F4" w:rsidRPr="00603394" w:rsidRDefault="003F66F4" w:rsidP="003F66F4">
      <w:pPr>
        <w:pStyle w:val="p15"/>
        <w:shd w:val="clear" w:color="auto" w:fill="FFFFFF"/>
        <w:spacing w:before="0" w:beforeAutospacing="0" w:after="0" w:afterAutospacing="0"/>
        <w:ind w:firstLine="425"/>
        <w:rPr>
          <w:rStyle w:val="s1"/>
          <w:b/>
          <w:bCs/>
          <w:color w:val="000000"/>
        </w:rPr>
      </w:pPr>
      <w:r w:rsidRPr="00603394">
        <w:rPr>
          <w:b/>
        </w:rPr>
        <w:t>Людмила Улицкая «Дед-шептун»</w:t>
      </w:r>
    </w:p>
    <w:p w:rsidR="003F66F4" w:rsidRPr="00603394" w:rsidRDefault="003F66F4" w:rsidP="003F66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03394">
        <w:rPr>
          <w:rFonts w:ascii="Times New Roman" w:hAnsi="Times New Roman"/>
          <w:sz w:val="24"/>
          <w:szCs w:val="24"/>
        </w:rPr>
        <w:t>Тема семейных отношений соотношение времени психологического и объективного («какие же минуты разные: некоторые длинные, еле тянутся, а другие быстрые, проскакивают незаметно»), личного и родового («одна бесконечная история про людей с необыкновенными именами», очевидно, библейские сюжеты или история рода) как передача мудрости из уст в уста, описание взросления ребенка в атмосфере любви и внимания, становления личности героини, эволюция отношений между героями</w:t>
      </w:r>
      <w:proofErr w:type="gramEnd"/>
      <w:r w:rsidRPr="00603394">
        <w:rPr>
          <w:rFonts w:ascii="Times New Roman" w:hAnsi="Times New Roman"/>
          <w:sz w:val="24"/>
          <w:szCs w:val="24"/>
        </w:rPr>
        <w:t xml:space="preserve"> как основа сюжета рассказа. </w:t>
      </w:r>
    </w:p>
    <w:p w:rsidR="003F66F4" w:rsidRPr="00603394" w:rsidRDefault="003F66F4" w:rsidP="003F66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3394">
        <w:rPr>
          <w:rFonts w:ascii="Times New Roman" w:hAnsi="Times New Roman"/>
          <w:sz w:val="24"/>
          <w:szCs w:val="24"/>
        </w:rPr>
        <w:t xml:space="preserve">Ведущая тема скоротечности времени реализуется  при помощи художественной детали (разбитые и чудом восстановленные часы), которая становится символом остановленного силой любви времени. </w:t>
      </w:r>
    </w:p>
    <w:p w:rsidR="003F66F4" w:rsidRPr="00603394" w:rsidRDefault="003F66F4" w:rsidP="003F66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3394">
        <w:rPr>
          <w:rFonts w:ascii="Times New Roman" w:hAnsi="Times New Roman"/>
          <w:sz w:val="24"/>
          <w:szCs w:val="24"/>
        </w:rPr>
        <w:t xml:space="preserve">В рассказе чередуются лейтмотивы жизни и смерти («оно было страшным, как крышка гроба» и «сверкающего майского солнца»). </w:t>
      </w:r>
    </w:p>
    <w:p w:rsidR="003F66F4" w:rsidRPr="00603394" w:rsidRDefault="003F66F4" w:rsidP="003F66F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03394">
        <w:rPr>
          <w:rFonts w:ascii="Times New Roman" w:hAnsi="Times New Roman"/>
          <w:sz w:val="24"/>
          <w:szCs w:val="24"/>
        </w:rPr>
        <w:t xml:space="preserve">В рассказе используется прием несобственно-прямой речи, почти все события видятся глазами девочки. </w:t>
      </w:r>
      <w:proofErr w:type="gramStart"/>
      <w:r w:rsidRPr="00603394">
        <w:rPr>
          <w:rFonts w:ascii="Times New Roman" w:hAnsi="Times New Roman"/>
          <w:sz w:val="24"/>
          <w:szCs w:val="24"/>
        </w:rPr>
        <w:t xml:space="preserve">Восприятие мира ребенком, его </w:t>
      </w:r>
      <w:proofErr w:type="spellStart"/>
      <w:r w:rsidRPr="00603394">
        <w:rPr>
          <w:rFonts w:ascii="Times New Roman" w:hAnsi="Times New Roman"/>
          <w:sz w:val="24"/>
          <w:szCs w:val="24"/>
        </w:rPr>
        <w:t>гиперболизм</w:t>
      </w:r>
      <w:proofErr w:type="spellEnd"/>
      <w:r w:rsidRPr="00603394">
        <w:rPr>
          <w:rFonts w:ascii="Times New Roman" w:hAnsi="Times New Roman"/>
          <w:sz w:val="24"/>
          <w:szCs w:val="24"/>
        </w:rPr>
        <w:t>, свежесть образов («часы сверкнули на весь двор.</w:t>
      </w:r>
      <w:proofErr w:type="gramEnd"/>
      <w:r w:rsidRPr="006033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3394">
        <w:rPr>
          <w:rFonts w:ascii="Times New Roman" w:hAnsi="Times New Roman"/>
          <w:sz w:val="24"/>
          <w:szCs w:val="24"/>
        </w:rPr>
        <w:t xml:space="preserve">Их видела и тетка, которая вешала белье, и кошка, </w:t>
      </w:r>
      <w:r w:rsidRPr="00603394">
        <w:rPr>
          <w:rFonts w:ascii="Times New Roman" w:hAnsi="Times New Roman"/>
          <w:sz w:val="24"/>
          <w:szCs w:val="24"/>
        </w:rPr>
        <w:lastRenderedPageBreak/>
        <w:t>которая грелась на солнце, и малыш, сидящий в куче песка»), порождает множество ассоциаций с произведениями о детях А.П. Чехова, «Детство» Л.Н. Толстого и др. Однако в финале слышен голос автора, который помог повзрослевшей девочке услышать слова, которые беззвучно произносил давно ушедший старик.</w:t>
      </w:r>
      <w:proofErr w:type="gramEnd"/>
    </w:p>
    <w:p w:rsidR="003F66F4" w:rsidRDefault="003F66F4" w:rsidP="003F66F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F66F4" w:rsidRPr="00603394" w:rsidRDefault="003F66F4" w:rsidP="003F66F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603394">
        <w:rPr>
          <w:rFonts w:ascii="Times New Roman" w:hAnsi="Times New Roman"/>
          <w:b/>
          <w:i/>
          <w:sz w:val="24"/>
          <w:szCs w:val="24"/>
        </w:rPr>
        <w:t>Вариант 2</w:t>
      </w:r>
    </w:p>
    <w:p w:rsidR="003F66F4" w:rsidRPr="00603394" w:rsidRDefault="003F66F4" w:rsidP="003F66F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603394">
        <w:rPr>
          <w:rFonts w:ascii="Times New Roman" w:hAnsi="Times New Roman"/>
          <w:b/>
          <w:sz w:val="24"/>
          <w:szCs w:val="24"/>
        </w:rPr>
        <w:t xml:space="preserve"> «Мы встретились случайно, на углу...»</w:t>
      </w:r>
    </w:p>
    <w:p w:rsidR="003F66F4" w:rsidRPr="00603394" w:rsidRDefault="003F66F4" w:rsidP="003F66F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F66F4" w:rsidRPr="00603394" w:rsidRDefault="003F66F4" w:rsidP="003F66F4">
      <w:pPr>
        <w:pStyle w:val="3"/>
        <w:tabs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 xml:space="preserve"> Тема встреч и разлук лейтмотивом проходит через все творчество Бунина. Стихотворение имеет сложный </w:t>
      </w:r>
      <w:proofErr w:type="spellStart"/>
      <w:r w:rsidRPr="00603394">
        <w:rPr>
          <w:rFonts w:eastAsia="Calibri"/>
          <w:lang w:eastAsia="en-US"/>
        </w:rPr>
        <w:t>хронотоп</w:t>
      </w:r>
      <w:proofErr w:type="spellEnd"/>
      <w:r w:rsidRPr="00603394">
        <w:rPr>
          <w:rFonts w:eastAsia="Calibri"/>
          <w:lang w:eastAsia="en-US"/>
        </w:rPr>
        <w:t xml:space="preserve">. «На углу» - перекресток, перекрещение судеб.  Сама встреча длится не более минуты, но то, что произошло  ранее между лирическими героями, отнесено в подтекст ( мужчина когда-то был виновником страданий героини) и может стать сюжетом для  объемного произведения.  </w:t>
      </w:r>
    </w:p>
    <w:p w:rsidR="003F66F4" w:rsidRPr="00603394" w:rsidRDefault="003F66F4" w:rsidP="003F66F4">
      <w:pPr>
        <w:pStyle w:val="3"/>
        <w:tabs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Если креп толковать как траур, а об этом косвенно говорит противительный союз «но» (На ней был креп…но на лице /Я уловил былое оживленье), то воображение   рисует  драму, смерть близкого человека.</w:t>
      </w:r>
      <w:r w:rsidRPr="00603394">
        <w:t xml:space="preserve"> </w:t>
      </w:r>
      <w:r w:rsidRPr="00603394">
        <w:rPr>
          <w:rFonts w:eastAsia="Calibri"/>
          <w:lang w:eastAsia="en-US"/>
        </w:rPr>
        <w:tab/>
      </w:r>
    </w:p>
    <w:p w:rsidR="003F66F4" w:rsidRPr="00603394" w:rsidRDefault="003F66F4" w:rsidP="003F66F4">
      <w:pPr>
        <w:pStyle w:val="3"/>
        <w:tabs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Мотив боли обозначен еще в начале стихотворения: глагол в форме прошедшего времени - прорезал (свет зарницы)  может восприниматься как что-то острое,  причиняющее боль.</w:t>
      </w:r>
    </w:p>
    <w:p w:rsidR="003F66F4" w:rsidRPr="00603394" w:rsidRDefault="003F66F4" w:rsidP="003F66F4">
      <w:pPr>
        <w:pStyle w:val="3"/>
        <w:tabs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 xml:space="preserve"> Но сейчас боль ушла, душа  героини открыта новому чувству: "Она меня простила и - забыла". Если для героя прошедшая любовь еще настолько жива, что не требует времени для воспоминания, то героине понадобилось несколько секунд, чтобы узнать когда-то близкого ей человека.</w:t>
      </w:r>
    </w:p>
    <w:p w:rsidR="003F66F4" w:rsidRPr="00603394" w:rsidRDefault="003F66F4" w:rsidP="003F66F4">
      <w:pPr>
        <w:pStyle w:val="3"/>
        <w:tabs>
          <w:tab w:val="clear" w:pos="1152"/>
          <w:tab w:val="clear" w:pos="1584"/>
          <w:tab w:val="clear" w:pos="1728"/>
          <w:tab w:val="clear" w:pos="2016"/>
          <w:tab w:val="clear" w:pos="2160"/>
          <w:tab w:val="clear" w:pos="3600"/>
          <w:tab w:val="clear" w:pos="4896"/>
          <w:tab w:val="clear" w:pos="5184"/>
          <w:tab w:val="clear" w:pos="5328"/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 xml:space="preserve"> Вокруг лирической героини аккумулируется лексика с  семантикой света, идеализирующая  ее образ и воспоминания лирического героя об искреннем чувстве. Словосочетание «лучистые ресницы» не только передает впечатление от взгляда, оно вместе с  другими деталями:</w:t>
      </w:r>
      <w:r w:rsidRPr="00603394">
        <w:rPr>
          <w:color w:val="333333"/>
        </w:rPr>
        <w:t xml:space="preserve"> "яркий блеск глаз", «</w:t>
      </w:r>
      <w:r w:rsidRPr="00603394">
        <w:t>свет зарницы»</w:t>
      </w:r>
      <w:r w:rsidRPr="00603394">
        <w:rPr>
          <w:rFonts w:eastAsia="Calibri"/>
          <w:lang w:eastAsia="en-US"/>
        </w:rPr>
        <w:t xml:space="preserve"> передает светящуюся, ослепляющую силу любви-страсти. Такой мотив характерен для </w:t>
      </w:r>
      <w:proofErr w:type="spellStart"/>
      <w:r w:rsidRPr="00603394">
        <w:rPr>
          <w:rFonts w:eastAsia="Calibri"/>
          <w:lang w:eastAsia="en-US"/>
        </w:rPr>
        <w:t>бунинского</w:t>
      </w:r>
      <w:proofErr w:type="spellEnd"/>
      <w:r w:rsidRPr="00603394">
        <w:rPr>
          <w:rFonts w:eastAsia="Calibri"/>
          <w:lang w:eastAsia="en-US"/>
        </w:rPr>
        <w:t xml:space="preserve"> творчества ( «Солнечный удар»).  </w:t>
      </w:r>
    </w:p>
    <w:p w:rsidR="003F66F4" w:rsidRPr="00603394" w:rsidRDefault="003F66F4" w:rsidP="003F66F4">
      <w:pPr>
        <w:pStyle w:val="3"/>
        <w:tabs>
          <w:tab w:val="clear" w:pos="1152"/>
          <w:tab w:val="clear" w:pos="1584"/>
          <w:tab w:val="clear" w:pos="1728"/>
          <w:tab w:val="clear" w:pos="2016"/>
          <w:tab w:val="clear" w:pos="2160"/>
          <w:tab w:val="clear" w:pos="3600"/>
          <w:tab w:val="clear" w:pos="4896"/>
          <w:tab w:val="clear" w:pos="5184"/>
          <w:tab w:val="clear" w:pos="5328"/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Внезапное душевное смятение лирического героя передается лексикой, сигнализирующей о контрасте, — между движением и резкой остановкой, сумерками и светом глаз.</w:t>
      </w:r>
    </w:p>
    <w:p w:rsidR="003F66F4" w:rsidRPr="00603394" w:rsidRDefault="003F66F4" w:rsidP="003F66F4">
      <w:pPr>
        <w:pStyle w:val="3"/>
        <w:tabs>
          <w:tab w:val="clear" w:pos="1152"/>
          <w:tab w:val="clear" w:pos="1584"/>
          <w:tab w:val="clear" w:pos="1728"/>
          <w:tab w:val="clear" w:pos="2016"/>
          <w:tab w:val="clear" w:pos="2160"/>
          <w:tab w:val="clear" w:pos="3600"/>
          <w:tab w:val="clear" w:pos="4896"/>
          <w:tab w:val="clear" w:pos="5184"/>
          <w:tab w:val="clear" w:pos="5328"/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 xml:space="preserve">Еще один образ, характерный для творчества Бунина - образ  весеннего ветра, несущего обновление, ветра, который делает стихотворение воздушным («Легкое дыхание»). Это помогают подчеркнуть звуковые повторы, прежде всего ассонансы на ударные гласные  [е], воздушные аллитерации на </w:t>
      </w:r>
      <w:r w:rsidRPr="00603394">
        <w:t xml:space="preserve"> </w:t>
      </w:r>
      <w:r w:rsidRPr="00603394">
        <w:rPr>
          <w:rFonts w:eastAsia="Calibri"/>
          <w:lang w:eastAsia="en-US"/>
        </w:rPr>
        <w:t>[в]</w:t>
      </w:r>
      <w:r w:rsidRPr="00603394">
        <w:t xml:space="preserve"> («</w:t>
      </w:r>
      <w:r w:rsidRPr="00603394">
        <w:rPr>
          <w:rFonts w:eastAsia="Calibri"/>
          <w:b/>
          <w:u w:val="single"/>
          <w:lang w:eastAsia="en-US"/>
        </w:rPr>
        <w:t>Ве</w:t>
      </w:r>
      <w:r w:rsidRPr="00603394">
        <w:rPr>
          <w:rFonts w:eastAsia="Calibri"/>
          <w:lang w:eastAsia="en-US"/>
        </w:rPr>
        <w:t>с</w:t>
      </w:r>
      <w:r w:rsidRPr="00603394">
        <w:rPr>
          <w:rFonts w:eastAsia="Calibri"/>
          <w:b/>
          <w:u w:val="single"/>
          <w:lang w:eastAsia="en-US"/>
        </w:rPr>
        <w:t>е</w:t>
      </w:r>
      <w:r w:rsidRPr="00603394">
        <w:rPr>
          <w:rFonts w:eastAsia="Calibri"/>
          <w:lang w:eastAsia="en-US"/>
        </w:rPr>
        <w:t xml:space="preserve">нний </w:t>
      </w:r>
      <w:r w:rsidRPr="00603394">
        <w:rPr>
          <w:rFonts w:eastAsia="Calibri"/>
          <w:b/>
          <w:u w:val="single"/>
          <w:lang w:eastAsia="en-US"/>
        </w:rPr>
        <w:t>ве</w:t>
      </w:r>
      <w:r w:rsidRPr="00603394">
        <w:rPr>
          <w:rFonts w:eastAsia="Calibri"/>
          <w:lang w:eastAsia="en-US"/>
        </w:rPr>
        <w:t>т</w:t>
      </w:r>
      <w:r w:rsidRPr="00603394">
        <w:rPr>
          <w:rFonts w:eastAsia="Calibri"/>
          <w:b/>
          <w:u w:val="single"/>
          <w:lang w:eastAsia="en-US"/>
        </w:rPr>
        <w:t>е</w:t>
      </w:r>
      <w:r w:rsidRPr="00603394">
        <w:rPr>
          <w:rFonts w:eastAsia="Calibri"/>
          <w:lang w:eastAsia="en-US"/>
        </w:rPr>
        <w:t xml:space="preserve">р </w:t>
      </w:r>
      <w:r w:rsidRPr="00603394">
        <w:rPr>
          <w:rFonts w:eastAsia="Calibri"/>
          <w:b/>
          <w:lang w:eastAsia="en-US"/>
        </w:rPr>
        <w:t>взве</w:t>
      </w:r>
      <w:r w:rsidRPr="00603394">
        <w:rPr>
          <w:rFonts w:eastAsia="Calibri"/>
          <w:lang w:eastAsia="en-US"/>
        </w:rPr>
        <w:t>ял на мгно</w:t>
      </w:r>
      <w:r w:rsidRPr="00603394">
        <w:rPr>
          <w:rFonts w:eastAsia="Calibri"/>
          <w:b/>
          <w:u w:val="single"/>
          <w:lang w:eastAsia="en-US"/>
        </w:rPr>
        <w:t>ве</w:t>
      </w:r>
      <w:r w:rsidRPr="00603394">
        <w:rPr>
          <w:rFonts w:eastAsia="Calibri"/>
          <w:lang w:eastAsia="en-US"/>
        </w:rPr>
        <w:t>нь</w:t>
      </w:r>
      <w:r w:rsidRPr="00603394">
        <w:rPr>
          <w:rFonts w:eastAsia="Calibri"/>
          <w:b/>
          <w:u w:val="single"/>
          <w:lang w:eastAsia="en-US"/>
        </w:rPr>
        <w:t>е</w:t>
      </w:r>
      <w:r w:rsidRPr="00603394">
        <w:rPr>
          <w:rFonts w:eastAsia="Calibri"/>
          <w:lang w:eastAsia="en-US"/>
        </w:rPr>
        <w:t xml:space="preserve">»); </w:t>
      </w:r>
      <w:r w:rsidRPr="00603394">
        <w:rPr>
          <w:color w:val="333333"/>
        </w:rPr>
        <w:t>весна вызывает ассоциации с пробуждением жизни, любовью, надеждами.</w:t>
      </w:r>
    </w:p>
    <w:p w:rsidR="003F66F4" w:rsidRPr="00603394" w:rsidRDefault="003F66F4" w:rsidP="003F66F4">
      <w:pPr>
        <w:pStyle w:val="3"/>
        <w:tabs>
          <w:tab w:val="clear" w:pos="1152"/>
          <w:tab w:val="clear" w:pos="1584"/>
          <w:tab w:val="clear" w:pos="1728"/>
          <w:tab w:val="clear" w:pos="2016"/>
          <w:tab w:val="clear" w:pos="2160"/>
          <w:tab w:val="clear" w:pos="3600"/>
          <w:tab w:val="clear" w:pos="4896"/>
          <w:tab w:val="clear" w:pos="5184"/>
          <w:tab w:val="clear" w:pos="5328"/>
          <w:tab w:val="left" w:pos="426"/>
          <w:tab w:val="left" w:pos="3456"/>
        </w:tabs>
        <w:spacing w:line="240" w:lineRule="auto"/>
        <w:ind w:firstLine="720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Размер стихотворения – 5-6 стопный ямб не кажется тяжеловесным за счет цезуры и системных пиррихиев, возникающих в строке, словно порывы ветра.</w:t>
      </w:r>
    </w:p>
    <w:p w:rsidR="003F66F4" w:rsidRPr="00603394" w:rsidRDefault="003F66F4" w:rsidP="003F66F4">
      <w:pPr>
        <w:tabs>
          <w:tab w:val="left" w:pos="426"/>
          <w:tab w:val="left" w:pos="709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03394">
        <w:rPr>
          <w:rFonts w:ascii="Times New Roman" w:hAnsi="Times New Roman"/>
          <w:sz w:val="24"/>
          <w:szCs w:val="24"/>
        </w:rPr>
        <w:tab/>
        <w:t xml:space="preserve">Любовная лирика Бунина, певца любви-страсти, принадлежащая своим эмоциональным настроем ХХ веку, глубоко психологична, построена на </w:t>
      </w:r>
      <w:proofErr w:type="spellStart"/>
      <w:r w:rsidRPr="00603394">
        <w:rPr>
          <w:rFonts w:ascii="Times New Roman" w:hAnsi="Times New Roman"/>
          <w:sz w:val="24"/>
          <w:szCs w:val="24"/>
        </w:rPr>
        <w:t>синестетичных</w:t>
      </w:r>
      <w:proofErr w:type="spellEnd"/>
      <w:r w:rsidRPr="00603394">
        <w:rPr>
          <w:rFonts w:ascii="Times New Roman" w:hAnsi="Times New Roman"/>
          <w:sz w:val="24"/>
          <w:szCs w:val="24"/>
        </w:rPr>
        <w:t xml:space="preserve"> зрительных, слуховых, обонятельных и осязательных ощущениях.</w:t>
      </w:r>
    </w:p>
    <w:p w:rsidR="00761181" w:rsidRDefault="00761181" w:rsidP="00761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181" w:rsidRDefault="00761181" w:rsidP="00761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Творческое задание</w:t>
      </w:r>
    </w:p>
    <w:p w:rsidR="00761181" w:rsidRPr="00603394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Максимальный балл</w:t>
      </w:r>
      <w:r>
        <w:rPr>
          <w:rFonts w:eastAsia="Calibri"/>
          <w:lang w:eastAsia="en-US"/>
        </w:rPr>
        <w:t xml:space="preserve"> </w:t>
      </w:r>
      <w:r w:rsidRPr="00603394">
        <w:rPr>
          <w:rFonts w:eastAsia="Calibri"/>
          <w:lang w:eastAsia="en-US"/>
        </w:rPr>
        <w:t>– </w:t>
      </w:r>
      <w:r w:rsidRPr="00761181">
        <w:rPr>
          <w:rFonts w:eastAsia="Calibri"/>
          <w:b/>
          <w:lang w:eastAsia="en-US"/>
        </w:rPr>
        <w:t>30.</w:t>
      </w:r>
    </w:p>
    <w:p w:rsidR="00761181" w:rsidRPr="00603394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1.Знание текста выбранного художественного произведения, понимание роли дуэли в жизни персонажей  – 5 баллов. За каждую фактическую ошибку  - минус 1 балл.</w:t>
      </w:r>
    </w:p>
    <w:p w:rsidR="00761181" w:rsidRPr="00603394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2. Соответствие работы жанровым особенностям выбранной формы– 10 баллов.</w:t>
      </w:r>
    </w:p>
    <w:p w:rsidR="00761181" w:rsidRPr="00603394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3. Композиционная стройность, целостность созданного текста, отсутствие повторов мысли, логических ошибок – 5 баллов.</w:t>
      </w:r>
    </w:p>
    <w:p w:rsidR="00761181" w:rsidRPr="00603394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lastRenderedPageBreak/>
        <w:t>4.Творческая составляющая: необычные находки, наблюдения, наличие оригинального замысла и т.д. – 5 баллов.</w:t>
      </w:r>
    </w:p>
    <w:p w:rsidR="00761181" w:rsidRPr="00603394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lang w:eastAsia="en-US"/>
        </w:rPr>
      </w:pPr>
      <w:r w:rsidRPr="00603394">
        <w:rPr>
          <w:rFonts w:eastAsia="Calibri"/>
          <w:lang w:eastAsia="en-US"/>
        </w:rPr>
        <w:t>5. Речевое оформление, ясность и точность формулировок, отсутствие речевых ошибок – 5 баллов.</w:t>
      </w:r>
    </w:p>
    <w:p w:rsidR="00761181" w:rsidRPr="00761181" w:rsidRDefault="00761181" w:rsidP="00761181">
      <w:pPr>
        <w:pStyle w:val="p12"/>
        <w:shd w:val="clear" w:color="auto" w:fill="FFFFFF"/>
        <w:spacing w:before="0" w:beforeAutospacing="0" w:after="0" w:afterAutospacing="0"/>
        <w:ind w:firstLine="425"/>
        <w:jc w:val="both"/>
        <w:rPr>
          <w:rFonts w:eastAsia="Calibri"/>
          <w:i/>
          <w:lang w:eastAsia="en-US"/>
        </w:rPr>
      </w:pPr>
      <w:r w:rsidRPr="00761181">
        <w:rPr>
          <w:rFonts w:eastAsia="Calibri"/>
          <w:i/>
          <w:lang w:eastAsia="en-US"/>
        </w:rPr>
        <w:t xml:space="preserve">Если объем меньше 120 слов, то высшие баллы по </w:t>
      </w:r>
      <w:r>
        <w:rPr>
          <w:rFonts w:eastAsia="Calibri"/>
          <w:i/>
          <w:lang w:eastAsia="en-US"/>
        </w:rPr>
        <w:t xml:space="preserve">каждому </w:t>
      </w:r>
      <w:r w:rsidRPr="00761181">
        <w:rPr>
          <w:rFonts w:eastAsia="Calibri"/>
          <w:i/>
          <w:lang w:eastAsia="en-US"/>
        </w:rPr>
        <w:t>критерию не ставятся.</w:t>
      </w:r>
    </w:p>
    <w:p w:rsidR="00761181" w:rsidRPr="00761181" w:rsidRDefault="00761181" w:rsidP="00761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1181" w:rsidRPr="00761181" w:rsidSect="005B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4D8F"/>
    <w:multiLevelType w:val="hybridMultilevel"/>
    <w:tmpl w:val="5124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181"/>
    <w:rsid w:val="003F66F4"/>
    <w:rsid w:val="005B2ED9"/>
    <w:rsid w:val="00761181"/>
    <w:rsid w:val="00EA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2">
    <w:name w:val="p12"/>
    <w:basedOn w:val="a"/>
    <w:rsid w:val="0076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F66F4"/>
    <w:pPr>
      <w:widowControl w:val="0"/>
      <w:tabs>
        <w:tab w:val="left" w:pos="1008"/>
        <w:tab w:val="left" w:pos="1152"/>
        <w:tab w:val="left" w:pos="1584"/>
        <w:tab w:val="left" w:pos="1728"/>
        <w:tab w:val="left" w:pos="2016"/>
        <w:tab w:val="left" w:pos="2160"/>
        <w:tab w:val="left" w:pos="3600"/>
        <w:tab w:val="left" w:pos="4896"/>
        <w:tab w:val="left" w:pos="5184"/>
        <w:tab w:val="left" w:pos="5328"/>
      </w:tabs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Основной текст 3 Знак"/>
    <w:basedOn w:val="a0"/>
    <w:link w:val="3"/>
    <w:rsid w:val="003F66F4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1">
    <w:name w:val="s1"/>
    <w:rsid w:val="003F66F4"/>
  </w:style>
  <w:style w:type="paragraph" w:customStyle="1" w:styleId="p15">
    <w:name w:val="p15"/>
    <w:basedOn w:val="a"/>
    <w:rsid w:val="003F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897</Words>
  <Characters>5115</Characters>
  <Application>Microsoft Office Word</Application>
  <DocSecurity>0</DocSecurity>
  <Lines>42</Lines>
  <Paragraphs>11</Paragraphs>
  <ScaleCrop>false</ScaleCrop>
  <Company>Microsoft Corporation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2017-10-23T18:41:00Z</dcterms:created>
  <dcterms:modified xsi:type="dcterms:W3CDTF">2017-10-23T18:46:00Z</dcterms:modified>
</cp:coreProperties>
</file>