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28" w:rsidRDefault="00AD7C28" w:rsidP="00AD7C28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1</w:t>
      </w:r>
      <w:r w:rsidRPr="007B63AF">
        <w:rPr>
          <w:b/>
        </w:rPr>
        <w:t>. Придание пострадавшим оптимального п</w:t>
      </w:r>
      <w:r>
        <w:rPr>
          <w:b/>
        </w:rPr>
        <w:t xml:space="preserve">оложения тела в соответствии с </w:t>
      </w:r>
      <w:r w:rsidRPr="007B63AF">
        <w:rPr>
          <w:b/>
        </w:rPr>
        <w:t>характером повреждения и (или) его состоянием.</w:t>
      </w:r>
    </w:p>
    <w:p w:rsidR="00AD7C28" w:rsidRPr="007B63AF" w:rsidRDefault="00AD7C28" w:rsidP="00AD7C28">
      <w:pPr>
        <w:jc w:val="both"/>
        <w:rPr>
          <w:b/>
        </w:rPr>
      </w:pPr>
      <w:r w:rsidRPr="000661CF">
        <w:rPr>
          <w:b/>
          <w:i/>
        </w:rPr>
        <w:t>Оборудование этапа:</w:t>
      </w:r>
      <w:r>
        <w:t xml:space="preserve"> статисты – 2 человека (манекены), туристические коврики – 3 шт., маты гимнастические – 2 шт., сумка, рюкзак.</w:t>
      </w:r>
    </w:p>
    <w:p w:rsidR="00AD7C28" w:rsidRDefault="00AD7C28" w:rsidP="00AD7C28">
      <w:pPr>
        <w:jc w:val="both"/>
      </w:pPr>
      <w:r w:rsidRPr="000661CF">
        <w:rPr>
          <w:b/>
          <w:i/>
        </w:rPr>
        <w:t>Условия:</w:t>
      </w:r>
      <w:r>
        <w:t xml:space="preserve"> на площадке выполнения задания находятся 2 пострадавших (1 – пострадавший с большой кровопотерей (шок), в сознании, пульс на запястье отсутствует, 2 – пострадавший с отсутствием сознания, дыхание и кровообращение сохранены). Участнику необходимо придать пострадавшим оптимальное положение тела в соответствии с характером повреждения и (или) состоянием.</w:t>
      </w:r>
    </w:p>
    <w:p w:rsidR="00AD7C28" w:rsidRDefault="00AD7C28" w:rsidP="00AD7C28">
      <w:pPr>
        <w:rPr>
          <w:b/>
        </w:rPr>
      </w:pPr>
    </w:p>
    <w:p w:rsidR="00AD7C28" w:rsidRPr="007B63AF" w:rsidRDefault="00AD7C28" w:rsidP="00AD7C28">
      <w:pPr>
        <w:rPr>
          <w:b/>
        </w:rPr>
      </w:pPr>
      <w:r w:rsidRPr="007B63AF">
        <w:rPr>
          <w:b/>
        </w:rPr>
        <w:t>ЗАДАНИЕ 2. Ориентирование на местности.</w:t>
      </w:r>
    </w:p>
    <w:p w:rsidR="00AD7C28" w:rsidRDefault="00AD7C28" w:rsidP="00AD7C28">
      <w:pPr>
        <w:jc w:val="both"/>
      </w:pPr>
      <w:r w:rsidRPr="000661CF">
        <w:rPr>
          <w:b/>
          <w:i/>
        </w:rPr>
        <w:t>Оборудование этапа:</w:t>
      </w:r>
      <w:r>
        <w:t xml:space="preserve"> стол, транспортир полукруговой (цена деления 1°), линейка (длина 40-50 см, цена деления 1 мм), ручка шариковая с чернилами чёрного цвета, карточки с заданиями, бумага формата А4, стойки с номерами ориентиров – не мене 5 шт.</w:t>
      </w:r>
    </w:p>
    <w:p w:rsidR="00AD7C28" w:rsidRDefault="00AD7C28" w:rsidP="00AD7C28">
      <w:pPr>
        <w:jc w:val="both"/>
      </w:pPr>
      <w:r w:rsidRPr="000661CF">
        <w:rPr>
          <w:b/>
          <w:i/>
        </w:rPr>
        <w:t>Условия:</w:t>
      </w:r>
      <w:r>
        <w:t xml:space="preserve"> на площадке выполнения задания обозначена контрольная точка (ориентир «0»), в карточке с заданием указан азимут на один из ориентиров и два ориентира, азимут на которые необходимо определить. </w:t>
      </w:r>
    </w:p>
    <w:p w:rsidR="00AD7C28" w:rsidRDefault="00AD7C28" w:rsidP="00AD7C28">
      <w:pPr>
        <w:jc w:val="both"/>
      </w:pPr>
    </w:p>
    <w:p w:rsidR="00AD7C28" w:rsidRDefault="00AD7C28" w:rsidP="00AD7C28">
      <w:pPr>
        <w:rPr>
          <w:b/>
        </w:rPr>
      </w:pPr>
      <w:r w:rsidRPr="007B63AF">
        <w:rPr>
          <w:b/>
        </w:rPr>
        <w:t xml:space="preserve">ЗАДАНИЕ </w:t>
      </w:r>
      <w:r>
        <w:rPr>
          <w:b/>
        </w:rPr>
        <w:t>3</w:t>
      </w:r>
      <w:r w:rsidRPr="007B63AF">
        <w:rPr>
          <w:b/>
        </w:rPr>
        <w:t>. Поражение условного противника ручными гранатами.</w:t>
      </w:r>
    </w:p>
    <w:p w:rsidR="00AD7C28" w:rsidRPr="007B63AF" w:rsidRDefault="00AD7C28" w:rsidP="00AD7C28">
      <w:pPr>
        <w:jc w:val="both"/>
        <w:rPr>
          <w:b/>
        </w:rPr>
      </w:pPr>
      <w:r w:rsidRPr="00CB47A8">
        <w:rPr>
          <w:b/>
          <w:i/>
        </w:rPr>
        <w:t>Оборудование этапа:</w:t>
      </w:r>
      <w:r>
        <w:t xml:space="preserve"> разметочная лента, мат гимнастический 2×1 м – 2 шт., мячи теннисные – 5 шт.</w:t>
      </w:r>
    </w:p>
    <w:p w:rsidR="000F4A7D" w:rsidRDefault="00AD7C28" w:rsidP="00AD7C28">
      <w:r w:rsidRPr="00CB47A8">
        <w:rPr>
          <w:b/>
          <w:i/>
        </w:rPr>
        <w:t>Условия:</w:t>
      </w:r>
      <w:r>
        <w:t xml:space="preserve"> на площадке выполнения задания обозначен рубеж метания гранат (контрольная линия) и вторая линия на расстоянии 5 м от контрольной линии. Мишень – мат гимнастический расположена фронтально по отношению к рубежу метания гранат на расстоянии 10 м от контрольной линии. Участник, должен используя 5 попыток поразить мишень из положения «лёжа». Результат определяется суммой баллов, полученных при попадании в мишень.</w:t>
      </w:r>
    </w:p>
    <w:p w:rsidR="00AD7C28" w:rsidRDefault="00AD7C28" w:rsidP="00AD7C28"/>
    <w:p w:rsidR="00AD7C28" w:rsidRPr="00F077EF" w:rsidRDefault="00AD7C28" w:rsidP="00AD7C28">
      <w:pPr>
        <w:pStyle w:val="western"/>
        <w:spacing w:before="0" w:after="0"/>
        <w:jc w:val="both"/>
        <w:rPr>
          <w:b/>
        </w:rPr>
      </w:pPr>
      <w:r w:rsidRPr="00F077EF">
        <w:rPr>
          <w:b/>
          <w:bCs/>
          <w:color w:val="00000A"/>
        </w:rPr>
        <w:t xml:space="preserve">Задание </w:t>
      </w:r>
      <w:r>
        <w:rPr>
          <w:b/>
          <w:bCs/>
          <w:color w:val="00000A"/>
        </w:rPr>
        <w:t>4</w:t>
      </w:r>
      <w:bookmarkStart w:id="0" w:name="_GoBack"/>
      <w:bookmarkEnd w:id="0"/>
      <w:r w:rsidRPr="00F077EF">
        <w:rPr>
          <w:b/>
          <w:bCs/>
          <w:color w:val="00000A"/>
        </w:rPr>
        <w:t xml:space="preserve">. Неполная разборка модели массогабаритной автомата (АК-74) </w:t>
      </w:r>
    </w:p>
    <w:p w:rsidR="00AD7C28" w:rsidRDefault="00AD7C28" w:rsidP="00AD7C28">
      <w:pPr>
        <w:jc w:val="both"/>
        <w:rPr>
          <w:b/>
          <w:bCs/>
          <w:i/>
          <w:iCs/>
          <w:color w:val="00000A"/>
          <w:sz w:val="26"/>
          <w:szCs w:val="28"/>
        </w:rPr>
      </w:pPr>
      <w:r>
        <w:rPr>
          <w:rFonts w:cs="Times New Roman"/>
          <w:b/>
          <w:i/>
          <w:sz w:val="26"/>
          <w:szCs w:val="28"/>
        </w:rPr>
        <w:t xml:space="preserve">Условия: </w:t>
      </w:r>
      <w:r>
        <w:rPr>
          <w:rFonts w:cs="Times New Roman"/>
        </w:rPr>
        <w:t>На исходном рубеже, на плащ-палатке (на земле) лежат модель массогабаритная автомата Калашникова (АК-74). Участник должен произвести разборку АК-74</w:t>
      </w:r>
      <w:r>
        <w:rPr>
          <w:rFonts w:cs="Times New Roman"/>
          <w:iCs/>
        </w:rPr>
        <w:t xml:space="preserve"> Задание выполняется в положении лежа.</w:t>
      </w:r>
    </w:p>
    <w:p w:rsidR="00AD7C28" w:rsidRDefault="00AD7C28" w:rsidP="00AD7C28"/>
    <w:sectPr w:rsidR="00AD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6F"/>
    <w:rsid w:val="001C526F"/>
    <w:rsid w:val="005A42A5"/>
    <w:rsid w:val="00AD7C28"/>
    <w:rsid w:val="00F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64662-F075-4443-BC57-20F3B4F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28"/>
    <w:pPr>
      <w:widowControl w:val="0"/>
      <w:suppressAutoHyphens/>
      <w:spacing w:after="0" w:line="240" w:lineRule="auto"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7C28"/>
    <w:pPr>
      <w:spacing w:before="280" w:after="115"/>
    </w:pPr>
    <w:rPr>
      <w:rFonts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3</cp:revision>
  <dcterms:created xsi:type="dcterms:W3CDTF">2024-10-09T04:45:00Z</dcterms:created>
  <dcterms:modified xsi:type="dcterms:W3CDTF">2024-10-09T04:47:00Z</dcterms:modified>
</cp:coreProperties>
</file>