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9C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по литературе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201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4</w:t>
      </w:r>
      <w:r w:rsidRPr="0056565B">
        <w:rPr>
          <w:rFonts w:ascii="Times New Roman" w:hAnsi="Times New Roman" w:cs="Times New Roman"/>
          <w:b/>
          <w:sz w:val="24"/>
          <w:szCs w:val="24"/>
        </w:rPr>
        <w:t>-201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5</w:t>
      </w:r>
      <w:r w:rsidRPr="005656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1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0</w:t>
      </w:r>
      <w:r w:rsidRPr="0056565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 xml:space="preserve">Максимальный балл – </w:t>
      </w:r>
      <w:r w:rsidR="002151C0" w:rsidRPr="0056565B">
        <w:rPr>
          <w:rFonts w:ascii="Times New Roman" w:hAnsi="Times New Roman" w:cs="Times New Roman"/>
          <w:b/>
          <w:sz w:val="24"/>
          <w:szCs w:val="24"/>
        </w:rPr>
        <w:t>1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5</w:t>
      </w:r>
      <w:r w:rsidR="002151C0" w:rsidRPr="0056565B">
        <w:rPr>
          <w:rFonts w:ascii="Times New Roman" w:hAnsi="Times New Roman" w:cs="Times New Roman"/>
          <w:b/>
          <w:sz w:val="24"/>
          <w:szCs w:val="24"/>
        </w:rPr>
        <w:t>0</w:t>
      </w:r>
    </w:p>
    <w:p w:rsidR="00A05885" w:rsidRPr="0056565B" w:rsidRDefault="00773B74" w:rsidP="00A058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1F2" w:rsidRPr="0056565B" w:rsidRDefault="00570409" w:rsidP="005656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1.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9819C3" w:rsidRPr="009819C3" w:rsidRDefault="00487E0F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19C3" w:rsidRPr="009819C3">
        <w:rPr>
          <w:rFonts w:ascii="Times New Roman" w:hAnsi="Times New Roman" w:cs="Times New Roman"/>
          <w:sz w:val="24"/>
          <w:szCs w:val="24"/>
        </w:rPr>
        <w:t>Критерии оценивания аналитического задания распространяются как на работы, в которых анализируется прозаическое произведение, так и на работы, посвященные анализу поэзии.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 xml:space="preserve">С целью снижения субъективности при оценивании работ предлагается ориентироваться на ту шкалу оценок, которая прилагается к каждому критерию. </w:t>
      </w:r>
      <w:proofErr w:type="gramStart"/>
      <w:r w:rsidRPr="009819C3">
        <w:rPr>
          <w:rFonts w:ascii="Times New Roman" w:hAnsi="Times New Roman" w:cs="Times New Roman"/>
          <w:sz w:val="24"/>
          <w:szCs w:val="24"/>
        </w:rPr>
        <w:t xml:space="preserve">Она соответствует привычной для российского учителя </w:t>
      </w:r>
      <w:proofErr w:type="spellStart"/>
      <w:r w:rsidRPr="009819C3">
        <w:rPr>
          <w:rFonts w:ascii="Times New Roman" w:hAnsi="Times New Roman" w:cs="Times New Roman"/>
          <w:sz w:val="24"/>
          <w:szCs w:val="24"/>
        </w:rPr>
        <w:t>четырехбалльной</w:t>
      </w:r>
      <w:proofErr w:type="spellEnd"/>
      <w:r w:rsidRPr="009819C3">
        <w:rPr>
          <w:rFonts w:ascii="Times New Roman" w:hAnsi="Times New Roman" w:cs="Times New Roman"/>
          <w:sz w:val="24"/>
          <w:szCs w:val="24"/>
        </w:rPr>
        <w:t xml:space="preserve"> системе: первая оценка – условная «двойка», вторая – условная «тройка», третья – условная «четверка», четвертая – условная «пятерка».</w:t>
      </w:r>
      <w:proofErr w:type="gramEnd"/>
      <w:r w:rsidRPr="009819C3">
        <w:rPr>
          <w:rFonts w:ascii="Times New Roman" w:hAnsi="Times New Roman" w:cs="Times New Roman"/>
          <w:sz w:val="24"/>
          <w:szCs w:val="24"/>
        </w:rPr>
        <w:t xml:space="preserve"> Баллы, находящиеся между оценками, соответствуют условным «плюсам» и «минусам» в традиционной школьной системе. Пример использования шкалы. При оценивании работы по первому критерию ученик в целом понимает текст, толкует его адекватно, делает верные наблюдения, но часть смыслов упускает, не все яркие моменты подчеркивает. Работа по этому критерию в целом выглядит как «четверка с минусом». В системе оценок по критерию «четверке» соответствует 40 баллов, «тройке» – 20 баллов. Соответственно, оценка выбирается </w:t>
      </w:r>
      <w:proofErr w:type="gramStart"/>
      <w:r w:rsidRPr="009819C3">
        <w:rPr>
          <w:rFonts w:ascii="Times New Roman" w:hAnsi="Times New Roman" w:cs="Times New Roman"/>
          <w:sz w:val="24"/>
          <w:szCs w:val="24"/>
        </w:rPr>
        <w:t>проверяющим</w:t>
      </w:r>
      <w:proofErr w:type="gramEnd"/>
      <w:r w:rsidRPr="009819C3">
        <w:rPr>
          <w:rFonts w:ascii="Times New Roman" w:hAnsi="Times New Roman" w:cs="Times New Roman"/>
          <w:sz w:val="24"/>
          <w:szCs w:val="24"/>
        </w:rPr>
        <w:t xml:space="preserve"> по шкале “в районе” 30 баллов. Такое «сужение» зоны выбора и введение пограничных оцено</w:t>
      </w:r>
      <w:proofErr w:type="gramStart"/>
      <w:r w:rsidRPr="009819C3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9819C3">
        <w:rPr>
          <w:rFonts w:ascii="Times New Roman" w:hAnsi="Times New Roman" w:cs="Times New Roman"/>
          <w:sz w:val="24"/>
          <w:szCs w:val="24"/>
        </w:rPr>
        <w:t>«зарубок», ориентированных на привычную модель оценивания, поможет избежать излишних расхождений в таком субъективном процессе, как оценивание письменных текстов.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>Оценка за работу выставляется сначала в виде последовательности цифр –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 и апелляции сфокусироваться на обсуждении реальных плюсов и минусов работы.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 xml:space="preserve">В качестве помощи ученику </w:t>
      </w:r>
      <w:proofErr w:type="gramStart"/>
      <w:r w:rsidRPr="009819C3">
        <w:rPr>
          <w:rFonts w:ascii="Times New Roman" w:hAnsi="Times New Roman" w:cs="Times New Roman"/>
          <w:sz w:val="24"/>
          <w:szCs w:val="24"/>
        </w:rPr>
        <w:t>предложены достаточно сжато</w:t>
      </w:r>
      <w:proofErr w:type="gramEnd"/>
      <w:r w:rsidRPr="009819C3">
        <w:rPr>
          <w:rFonts w:ascii="Times New Roman" w:hAnsi="Times New Roman" w:cs="Times New Roman"/>
          <w:sz w:val="24"/>
          <w:szCs w:val="24"/>
        </w:rPr>
        <w:t xml:space="preserve"> сформулированные направления для размышления.</w:t>
      </w:r>
      <w:r w:rsidRPr="009819C3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9819C3">
        <w:rPr>
          <w:rFonts w:ascii="Times New Roman" w:hAnsi="Times New Roman" w:cs="Times New Roman"/>
          <w:bCs/>
          <w:sz w:val="24"/>
          <w:szCs w:val="24"/>
        </w:rPr>
        <w:t>Направления для анализа, предложенные школьникам, носят рекомендательный характер; их назначение – лишь в том, чтобы направить внимание на существенные особенности проблематики и поэтики текста. Если ученик выбрал собственный путь анализа – он имел на это право, и оценивать надо работу в целом, а не наличие в ней исключительно размышлений по предложенным направлениям.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>Критерии: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>1.</w:t>
      </w:r>
      <w:r w:rsidRPr="009819C3">
        <w:rPr>
          <w:rFonts w:ascii="Times New Roman" w:hAnsi="Times New Roman" w:cs="Times New Roman"/>
          <w:sz w:val="24"/>
          <w:szCs w:val="24"/>
        </w:rPr>
        <w:tab/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Максимально 60 баллов. Шкала оценок: 0 – 20 – 40 – 60</w:t>
      </w:r>
    </w:p>
    <w:tbl>
      <w:tblPr>
        <w:tblStyle w:val="1"/>
        <w:tblW w:w="0" w:type="auto"/>
        <w:tblLook w:val="04A0"/>
      </w:tblPr>
      <w:tblGrid>
        <w:gridCol w:w="3652"/>
        <w:gridCol w:w="1133"/>
        <w:gridCol w:w="3828"/>
        <w:gridCol w:w="958"/>
      </w:tblGrid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Проза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Поэзия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1.Тематика и проблематика,  конфликт, система образов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Темы, мотивы, способы выражения авторской картины мира, поэтические образы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2.Контекст и </w:t>
            </w:r>
            <w:proofErr w:type="spellStart"/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интертекстуальные</w:t>
            </w:r>
            <w:proofErr w:type="spellEnd"/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маркеры (аллюзии, реминисценции, цитаты)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2.Контекст и </w:t>
            </w:r>
            <w:proofErr w:type="spellStart"/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интертекстуальные</w:t>
            </w:r>
            <w:proofErr w:type="spellEnd"/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маркеры (аллюзии, реминисценции, цитаты)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3.Художественное время и художественное пространство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3.Художественное время и художественное пространство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4.Сюжет и композиция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4. Композиция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5.Субъектная структура повествования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5.Субъектная структура лирического произведения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6.Формы психологизма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6.Поэтическая лексика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7.Стилевые особенности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7.Поэтический синтаксис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8.Жанровая специфика</w:t>
            </w:r>
          </w:p>
        </w:tc>
        <w:tc>
          <w:tcPr>
            <w:tcW w:w="1133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8.Ритмическая организация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9.Фонетическая организация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19C3" w:rsidRPr="009819C3" w:rsidTr="00BB1B40">
        <w:tc>
          <w:tcPr>
            <w:tcW w:w="3652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819C3" w:rsidRPr="009819C3" w:rsidRDefault="009819C3" w:rsidP="009819C3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Cs/>
                <w:sz w:val="24"/>
                <w:szCs w:val="24"/>
              </w:rPr>
              <w:t>10.Жанровая специфика</w:t>
            </w:r>
          </w:p>
        </w:tc>
        <w:tc>
          <w:tcPr>
            <w:tcW w:w="958" w:type="dxa"/>
          </w:tcPr>
          <w:p w:rsidR="009819C3" w:rsidRPr="009819C3" w:rsidRDefault="009819C3" w:rsidP="00981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 xml:space="preserve">2. Композиционная стройность работы и её стилистическая однородность. Точность формулировок, уместность цитат и отсылок к тексту. Максимально </w:t>
      </w:r>
      <w:r w:rsidRPr="007D7312">
        <w:rPr>
          <w:rFonts w:ascii="Times New Roman" w:hAnsi="Times New Roman" w:cs="Times New Roman"/>
          <w:b/>
          <w:sz w:val="24"/>
          <w:szCs w:val="24"/>
        </w:rPr>
        <w:t>30</w:t>
      </w:r>
      <w:r w:rsidRPr="009819C3">
        <w:rPr>
          <w:rFonts w:ascii="Times New Roman" w:hAnsi="Times New Roman" w:cs="Times New Roman"/>
          <w:sz w:val="24"/>
          <w:szCs w:val="24"/>
        </w:rPr>
        <w:t xml:space="preserve"> баллов. Шкала оценок: 0 – 10 – 20 – 30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Максимально </w:t>
      </w:r>
      <w:r w:rsidRPr="007D7312">
        <w:rPr>
          <w:rFonts w:ascii="Times New Roman" w:hAnsi="Times New Roman" w:cs="Times New Roman"/>
          <w:b/>
          <w:sz w:val="24"/>
          <w:szCs w:val="24"/>
        </w:rPr>
        <w:t>10</w:t>
      </w:r>
      <w:r w:rsidRPr="009819C3">
        <w:rPr>
          <w:rFonts w:ascii="Times New Roman" w:hAnsi="Times New Roman" w:cs="Times New Roman"/>
          <w:sz w:val="24"/>
          <w:szCs w:val="24"/>
        </w:rPr>
        <w:t xml:space="preserve"> баллов. Шкала оценок: 0 – 3 – 7 – 10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>4. Общая языковая и речевая грамотность (отсутствие</w:t>
      </w:r>
      <w:r w:rsidR="007D7312">
        <w:rPr>
          <w:rFonts w:ascii="Times New Roman" w:hAnsi="Times New Roman" w:cs="Times New Roman"/>
          <w:sz w:val="24"/>
          <w:szCs w:val="24"/>
        </w:rPr>
        <w:t xml:space="preserve"> орфографических, пунктуационных</w:t>
      </w:r>
      <w:r w:rsidRPr="009819C3">
        <w:rPr>
          <w:rFonts w:ascii="Times New Roman" w:hAnsi="Times New Roman" w:cs="Times New Roman"/>
          <w:sz w:val="24"/>
          <w:szCs w:val="24"/>
        </w:rPr>
        <w:t xml:space="preserve">, речевых, грамматических ошибок). Примечание 1: сплошная проверка работы по </w:t>
      </w:r>
      <w:proofErr w:type="gramStart"/>
      <w:r w:rsidRPr="009819C3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  <w:r w:rsidRPr="009819C3">
        <w:rPr>
          <w:rFonts w:ascii="Times New Roman" w:hAnsi="Times New Roman" w:cs="Times New Roman"/>
          <w:sz w:val="24"/>
          <w:szCs w:val="24"/>
        </w:rPr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Максимально </w:t>
      </w:r>
      <w:r w:rsidRPr="007D7312">
        <w:rPr>
          <w:rFonts w:ascii="Times New Roman" w:hAnsi="Times New Roman" w:cs="Times New Roman"/>
          <w:b/>
          <w:sz w:val="24"/>
          <w:szCs w:val="24"/>
        </w:rPr>
        <w:t>10</w:t>
      </w:r>
      <w:r w:rsidRPr="009819C3">
        <w:rPr>
          <w:rFonts w:ascii="Times New Roman" w:hAnsi="Times New Roman" w:cs="Times New Roman"/>
          <w:sz w:val="24"/>
          <w:szCs w:val="24"/>
        </w:rPr>
        <w:t xml:space="preserve"> баллов. Шкала оценок: 0 – 3 – 7 – 10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C3">
        <w:rPr>
          <w:rFonts w:ascii="Times New Roman" w:hAnsi="Times New Roman" w:cs="Times New Roman"/>
          <w:sz w:val="24"/>
          <w:szCs w:val="24"/>
        </w:rPr>
        <w:t xml:space="preserve">5. Учет историко-литературного контекста, литературная эрудиция, отсутствие фактических ошибок. Максимально </w:t>
      </w:r>
      <w:r w:rsidRPr="007D7312">
        <w:rPr>
          <w:rFonts w:ascii="Times New Roman" w:hAnsi="Times New Roman" w:cs="Times New Roman"/>
          <w:b/>
          <w:sz w:val="24"/>
          <w:szCs w:val="24"/>
        </w:rPr>
        <w:t>10</w:t>
      </w:r>
      <w:r w:rsidRPr="009819C3">
        <w:rPr>
          <w:rFonts w:ascii="Times New Roman" w:hAnsi="Times New Roman" w:cs="Times New Roman"/>
          <w:sz w:val="24"/>
          <w:szCs w:val="24"/>
        </w:rPr>
        <w:t xml:space="preserve"> баллов. Шкала оценок: 0 – 3 – 7 – 10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C3">
        <w:rPr>
          <w:rFonts w:ascii="Times New Roman" w:hAnsi="Times New Roman" w:cs="Times New Roman"/>
          <w:b/>
          <w:sz w:val="24"/>
          <w:szCs w:val="24"/>
        </w:rPr>
        <w:t>Итого: максимальный балл – 120</w:t>
      </w:r>
    </w:p>
    <w:p w:rsidR="009819C3" w:rsidRPr="009819C3" w:rsidRDefault="009819C3" w:rsidP="00981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7E0F" w:rsidRPr="00487E0F" w:rsidRDefault="00487E0F" w:rsidP="00981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E0F" w:rsidRPr="00487E0F" w:rsidRDefault="00487E0F" w:rsidP="00565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363" w:rsidRPr="007039C8" w:rsidRDefault="00EF4363" w:rsidP="001051F2">
      <w:pPr>
        <w:rPr>
          <w:rFonts w:ascii="Times New Roman" w:hAnsi="Times New Roman" w:cs="Times New Roman"/>
          <w:b/>
          <w:sz w:val="24"/>
          <w:szCs w:val="24"/>
        </w:rPr>
      </w:pPr>
      <w:r w:rsidRPr="007039C8">
        <w:rPr>
          <w:rFonts w:ascii="Times New Roman" w:hAnsi="Times New Roman" w:cs="Times New Roman"/>
          <w:b/>
          <w:sz w:val="24"/>
          <w:szCs w:val="24"/>
        </w:rPr>
        <w:t>2.Творческое задание</w:t>
      </w:r>
    </w:p>
    <w:p w:rsidR="001D4B08" w:rsidRDefault="007843E9" w:rsidP="00784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Второе задание олимпиады – творческое. Оно должно выявить творческие способности школьника, умение создавать текст письма литературному герою, готовность решать нестандартные (с точки зрения школьного обучения) филологические задачи, выступать в роли собеседника, требует филологической подготовки, широкого литературного и культурного кругозора, языкового чутья</w:t>
      </w:r>
      <w:r w:rsidR="00F03DFB">
        <w:rPr>
          <w:rFonts w:ascii="Times New Roman" w:hAnsi="Times New Roman" w:cs="Times New Roman"/>
          <w:sz w:val="24"/>
          <w:szCs w:val="24"/>
        </w:rPr>
        <w:t>.</w:t>
      </w:r>
    </w:p>
    <w:p w:rsidR="007843E9" w:rsidRDefault="007843E9" w:rsidP="00784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3"/>
        <w:tblW w:w="0" w:type="auto"/>
        <w:tblLook w:val="04A0"/>
      </w:tblPr>
      <w:tblGrid>
        <w:gridCol w:w="445"/>
        <w:gridCol w:w="7272"/>
        <w:gridCol w:w="1854"/>
      </w:tblGrid>
      <w:tr w:rsidR="007843E9" w:rsidRPr="00487E0F" w:rsidTr="00812CBC">
        <w:tc>
          <w:tcPr>
            <w:tcW w:w="0" w:type="auto"/>
          </w:tcPr>
          <w:bookmarkEnd w:id="0"/>
          <w:p w:rsidR="007843E9" w:rsidRPr="00487E0F" w:rsidRDefault="007843E9" w:rsidP="0081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72" w:type="dxa"/>
          </w:tcPr>
          <w:p w:rsidR="007843E9" w:rsidRPr="00487E0F" w:rsidRDefault="007843E9" w:rsidP="0081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854" w:type="dxa"/>
          </w:tcPr>
          <w:p w:rsidR="007843E9" w:rsidRPr="00487E0F" w:rsidRDefault="007843E9" w:rsidP="0081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7843E9" w:rsidRPr="00487E0F" w:rsidTr="00A808F1">
        <w:trPr>
          <w:trHeight w:val="725"/>
        </w:trPr>
        <w:tc>
          <w:tcPr>
            <w:tcW w:w="0" w:type="auto"/>
          </w:tcPr>
          <w:p w:rsidR="007843E9" w:rsidRPr="00487E0F" w:rsidRDefault="007843E9" w:rsidP="0081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72" w:type="dxa"/>
          </w:tcPr>
          <w:p w:rsidR="007843E9" w:rsidRPr="00A808F1" w:rsidRDefault="00812CBC" w:rsidP="00A80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9">
              <w:rPr>
                <w:rFonts w:ascii="Times New Roman" w:hAnsi="Times New Roman"/>
                <w:sz w:val="24"/>
                <w:szCs w:val="24"/>
              </w:rPr>
              <w:t xml:space="preserve">Смысловая целостность, содержательная наполненность </w:t>
            </w:r>
            <w:r w:rsidR="00A808F1">
              <w:rPr>
                <w:rFonts w:ascii="Times New Roman" w:hAnsi="Times New Roman"/>
                <w:sz w:val="24"/>
                <w:szCs w:val="24"/>
              </w:rPr>
              <w:t>письма</w:t>
            </w:r>
          </w:p>
        </w:tc>
        <w:tc>
          <w:tcPr>
            <w:tcW w:w="1854" w:type="dxa"/>
          </w:tcPr>
          <w:p w:rsidR="00812CBC" w:rsidRPr="00CB379C" w:rsidRDefault="007843E9" w:rsidP="00812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2C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808F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>баллов</w:t>
            </w:r>
          </w:p>
        </w:tc>
      </w:tr>
      <w:tr w:rsidR="007843E9" w:rsidRPr="00487E0F" w:rsidTr="00812CBC">
        <w:tc>
          <w:tcPr>
            <w:tcW w:w="0" w:type="auto"/>
          </w:tcPr>
          <w:p w:rsidR="007843E9" w:rsidRPr="00487E0F" w:rsidRDefault="007843E9" w:rsidP="0081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72" w:type="dxa"/>
          </w:tcPr>
          <w:p w:rsidR="007843E9" w:rsidRPr="00487E0F" w:rsidRDefault="007843E9" w:rsidP="00A808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Композиционная стройность работы и её стилистическая однородность. </w:t>
            </w:r>
            <w:r w:rsidR="00812CBC">
              <w:rPr>
                <w:rFonts w:ascii="Times New Roman" w:hAnsi="Times New Roman"/>
                <w:sz w:val="24"/>
                <w:szCs w:val="24"/>
              </w:rPr>
              <w:t>С</w:t>
            </w:r>
            <w:r w:rsidR="00812CBC" w:rsidRPr="00530009">
              <w:rPr>
                <w:rFonts w:ascii="Times New Roman" w:hAnsi="Times New Roman"/>
                <w:sz w:val="24"/>
                <w:szCs w:val="24"/>
              </w:rPr>
              <w:t>оответствие жанру</w:t>
            </w:r>
            <w:r w:rsidR="00A808F1">
              <w:rPr>
                <w:rFonts w:ascii="Times New Roman" w:hAnsi="Times New Roman"/>
                <w:sz w:val="24"/>
                <w:szCs w:val="24"/>
              </w:rPr>
              <w:t xml:space="preserve"> письма</w:t>
            </w:r>
          </w:p>
        </w:tc>
        <w:tc>
          <w:tcPr>
            <w:tcW w:w="1854" w:type="dxa"/>
          </w:tcPr>
          <w:p w:rsidR="007843E9" w:rsidRPr="00CB379C" w:rsidRDefault="007843E9" w:rsidP="0081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</w:t>
            </w:r>
            <w:r w:rsidR="00812C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7843E9" w:rsidRPr="00487E0F" w:rsidTr="00812CBC">
        <w:tc>
          <w:tcPr>
            <w:tcW w:w="0" w:type="auto"/>
          </w:tcPr>
          <w:p w:rsidR="007843E9" w:rsidRPr="00487E0F" w:rsidRDefault="007843E9" w:rsidP="0081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72" w:type="dxa"/>
          </w:tcPr>
          <w:p w:rsidR="007843E9" w:rsidRPr="00487E0F" w:rsidRDefault="00812CBC" w:rsidP="00A808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и выразительность речи</w:t>
            </w:r>
          </w:p>
        </w:tc>
        <w:tc>
          <w:tcPr>
            <w:tcW w:w="1854" w:type="dxa"/>
          </w:tcPr>
          <w:p w:rsidR="00A808F1" w:rsidRDefault="007843E9" w:rsidP="00A80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</w:t>
            </w:r>
          </w:p>
          <w:p w:rsidR="007843E9" w:rsidRPr="00CB379C" w:rsidRDefault="00A808F1" w:rsidP="00A80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43E9"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</w:t>
            </w:r>
          </w:p>
        </w:tc>
      </w:tr>
      <w:tr w:rsidR="007843E9" w:rsidRPr="00487E0F" w:rsidTr="00812CBC">
        <w:tc>
          <w:tcPr>
            <w:tcW w:w="0" w:type="auto"/>
          </w:tcPr>
          <w:p w:rsidR="007843E9" w:rsidRPr="00487E0F" w:rsidRDefault="007843E9" w:rsidP="0081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72" w:type="dxa"/>
          </w:tcPr>
          <w:p w:rsidR="007843E9" w:rsidRPr="00CB379C" w:rsidRDefault="00A808F1" w:rsidP="00A808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историко-литературного контекста, литературная эрудиция, отсутствие фактических ошибок.</w:t>
            </w:r>
          </w:p>
        </w:tc>
        <w:tc>
          <w:tcPr>
            <w:tcW w:w="1854" w:type="dxa"/>
          </w:tcPr>
          <w:p w:rsidR="00A808F1" w:rsidRDefault="007843E9" w:rsidP="00A80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</w:t>
            </w:r>
          </w:p>
          <w:p w:rsidR="007843E9" w:rsidRPr="00CB379C" w:rsidRDefault="00A808F1" w:rsidP="00A80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43E9" w:rsidRPr="00CB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</w:t>
            </w:r>
          </w:p>
        </w:tc>
      </w:tr>
      <w:tr w:rsidR="007843E9" w:rsidRPr="00487E0F" w:rsidTr="00812CBC">
        <w:tc>
          <w:tcPr>
            <w:tcW w:w="7717" w:type="dxa"/>
            <w:gridSpan w:val="2"/>
          </w:tcPr>
          <w:p w:rsidR="007843E9" w:rsidRPr="00CB379C" w:rsidRDefault="007843E9" w:rsidP="00812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CB379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54" w:type="dxa"/>
          </w:tcPr>
          <w:p w:rsidR="007843E9" w:rsidRDefault="00A808F1" w:rsidP="0081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43E9" w:rsidRPr="00CB3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  <w:p w:rsidR="007843E9" w:rsidRPr="00CB379C" w:rsidRDefault="007843E9" w:rsidP="0081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43E9" w:rsidRDefault="007843E9" w:rsidP="00784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3E9" w:rsidRPr="007843E9" w:rsidRDefault="007843E9" w:rsidP="00784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43E9" w:rsidRPr="007843E9" w:rsidSect="00A0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70C30"/>
    <w:multiLevelType w:val="hybridMultilevel"/>
    <w:tmpl w:val="A4E44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623302"/>
    <w:multiLevelType w:val="multilevel"/>
    <w:tmpl w:val="59720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043376"/>
    <w:multiLevelType w:val="hybridMultilevel"/>
    <w:tmpl w:val="E23C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F123F4"/>
    <w:rsid w:val="0003280E"/>
    <w:rsid w:val="0007542C"/>
    <w:rsid w:val="001051F2"/>
    <w:rsid w:val="00163D7D"/>
    <w:rsid w:val="001B7586"/>
    <w:rsid w:val="001C6DE2"/>
    <w:rsid w:val="001D4B08"/>
    <w:rsid w:val="00213778"/>
    <w:rsid w:val="002151C0"/>
    <w:rsid w:val="002721B1"/>
    <w:rsid w:val="002857CF"/>
    <w:rsid w:val="002A20C6"/>
    <w:rsid w:val="002B7E71"/>
    <w:rsid w:val="002E0CB0"/>
    <w:rsid w:val="003219D8"/>
    <w:rsid w:val="00371CE1"/>
    <w:rsid w:val="0039301A"/>
    <w:rsid w:val="00393CCC"/>
    <w:rsid w:val="00397694"/>
    <w:rsid w:val="0042168D"/>
    <w:rsid w:val="00487E0F"/>
    <w:rsid w:val="004C6C4E"/>
    <w:rsid w:val="004D0108"/>
    <w:rsid w:val="004D63E0"/>
    <w:rsid w:val="004F42CA"/>
    <w:rsid w:val="0056565B"/>
    <w:rsid w:val="00570409"/>
    <w:rsid w:val="00595C00"/>
    <w:rsid w:val="005C56B0"/>
    <w:rsid w:val="00641F61"/>
    <w:rsid w:val="0064283F"/>
    <w:rsid w:val="006735EF"/>
    <w:rsid w:val="006D7714"/>
    <w:rsid w:val="006E79D1"/>
    <w:rsid w:val="007039C8"/>
    <w:rsid w:val="00715E2D"/>
    <w:rsid w:val="00773B74"/>
    <w:rsid w:val="00783DA9"/>
    <w:rsid w:val="007843E9"/>
    <w:rsid w:val="00792932"/>
    <w:rsid w:val="007A313F"/>
    <w:rsid w:val="007B3402"/>
    <w:rsid w:val="007C5F4C"/>
    <w:rsid w:val="007D6F69"/>
    <w:rsid w:val="007D7312"/>
    <w:rsid w:val="00804A55"/>
    <w:rsid w:val="008125C6"/>
    <w:rsid w:val="00812CBC"/>
    <w:rsid w:val="00856749"/>
    <w:rsid w:val="00874858"/>
    <w:rsid w:val="008E076B"/>
    <w:rsid w:val="00906F26"/>
    <w:rsid w:val="00971AE3"/>
    <w:rsid w:val="009819C3"/>
    <w:rsid w:val="00993F4E"/>
    <w:rsid w:val="009A0730"/>
    <w:rsid w:val="009A3C1F"/>
    <w:rsid w:val="009C72EB"/>
    <w:rsid w:val="00A00847"/>
    <w:rsid w:val="00A05885"/>
    <w:rsid w:val="00A1339E"/>
    <w:rsid w:val="00A7574A"/>
    <w:rsid w:val="00A808F1"/>
    <w:rsid w:val="00A9528B"/>
    <w:rsid w:val="00AB1420"/>
    <w:rsid w:val="00B937B5"/>
    <w:rsid w:val="00C17894"/>
    <w:rsid w:val="00CB379C"/>
    <w:rsid w:val="00CC2101"/>
    <w:rsid w:val="00D4102C"/>
    <w:rsid w:val="00D90889"/>
    <w:rsid w:val="00DB172F"/>
    <w:rsid w:val="00DF56E4"/>
    <w:rsid w:val="00DF593A"/>
    <w:rsid w:val="00E04554"/>
    <w:rsid w:val="00E3599F"/>
    <w:rsid w:val="00EA3881"/>
    <w:rsid w:val="00EA39CA"/>
    <w:rsid w:val="00EF4363"/>
    <w:rsid w:val="00F03DFB"/>
    <w:rsid w:val="00F052DE"/>
    <w:rsid w:val="00F123F4"/>
    <w:rsid w:val="00F627AF"/>
    <w:rsid w:val="00FA59B5"/>
    <w:rsid w:val="00FC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9528B"/>
    <w:pPr>
      <w:ind w:left="720"/>
      <w:contextualSpacing/>
    </w:pPr>
  </w:style>
  <w:style w:type="character" w:customStyle="1" w:styleId="ucoz-forum-post">
    <w:name w:val="ucoz-forum-post"/>
    <w:basedOn w:val="a0"/>
    <w:rsid w:val="002151C0"/>
  </w:style>
  <w:style w:type="character" w:customStyle="1" w:styleId="style20">
    <w:name w:val="style20"/>
    <w:basedOn w:val="a0"/>
    <w:rsid w:val="00213778"/>
  </w:style>
  <w:style w:type="character" w:styleId="a5">
    <w:name w:val="Hyperlink"/>
    <w:basedOn w:val="a0"/>
    <w:uiPriority w:val="99"/>
    <w:semiHidden/>
    <w:unhideWhenUsed/>
    <w:rsid w:val="00D90889"/>
    <w:rPr>
      <w:color w:val="0000FF"/>
      <w:u w:val="single"/>
    </w:rPr>
  </w:style>
  <w:style w:type="paragraph" w:styleId="a6">
    <w:name w:val="Normal (Web)"/>
    <w:basedOn w:val="a"/>
    <w:rsid w:val="0010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05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51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EF4363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98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57;&#1090;&#1088;&#1077;&#1083;&#1077;&#1094;\Desktop\&#1042;&#1089;&#1077;&#1088;&#1086;&#1089;&#1089;&#1080;&#1081;&#1089;&#1082;&#1072;&#1103;%20&#1086;&#1083;&#1080;&#1084;&#1087;&#1080;&#1072;&#1076;&#1072;%20&#1096;&#1082;&#1086;&#1083;&#1100;&#1085;&#1080;&#1082;&#1086;&#1074;%20&#1087;&#1086;%20&#1083;&#1080;&#1090;&#1077;&#1088;&#1072;&#1090;&#1091;&#1088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7C6A961-23F8-457A-90CA-E9BEAF21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Всероссийская олимпиада школьников по литературе</Template>
  <TotalTime>706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Стрелец</dc:creator>
  <cp:lastModifiedBy>borovkova_eg</cp:lastModifiedBy>
  <cp:revision>25</cp:revision>
  <dcterms:created xsi:type="dcterms:W3CDTF">2013-10-25T10:07:00Z</dcterms:created>
  <dcterms:modified xsi:type="dcterms:W3CDTF">2014-10-09T03:13:00Z</dcterms:modified>
</cp:coreProperties>
</file>